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84"/>
        <w:gridCol w:w="1281"/>
        <w:gridCol w:w="1514"/>
        <w:gridCol w:w="240"/>
        <w:gridCol w:w="2549"/>
        <w:gridCol w:w="945"/>
        <w:gridCol w:w="211"/>
        <w:gridCol w:w="1154"/>
      </w:tblGrid>
      <w:tr w14:paraId="6C8D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157" w:type="dxa"/>
            <w:tcBorders>
              <w:top w:val="nil"/>
              <w:left w:val="nil"/>
              <w:bottom w:val="nil"/>
              <w:right w:val="nil"/>
            </w:tcBorders>
            <w:vAlign w:val="bottom"/>
          </w:tcPr>
          <w:p w14:paraId="19F3B9B2">
            <w:pPr>
              <w:pStyle w:val="25"/>
            </w:pPr>
          </w:p>
        </w:tc>
        <w:tc>
          <w:tcPr>
            <w:tcW w:w="1365" w:type="dxa"/>
            <w:gridSpan w:val="2"/>
            <w:tcBorders>
              <w:top w:val="nil"/>
              <w:left w:val="nil"/>
              <w:bottom w:val="nil"/>
              <w:right w:val="nil"/>
            </w:tcBorders>
            <w:vAlign w:val="bottom"/>
          </w:tcPr>
          <w:p w14:paraId="3627B24A">
            <w:pPr>
              <w:pStyle w:val="25"/>
              <w:rPr>
                <w:b/>
                <w:bCs/>
              </w:rPr>
            </w:pPr>
          </w:p>
        </w:tc>
        <w:tc>
          <w:tcPr>
            <w:tcW w:w="4303" w:type="dxa"/>
            <w:gridSpan w:val="3"/>
            <w:tcBorders>
              <w:top w:val="nil"/>
              <w:left w:val="nil"/>
              <w:bottom w:val="nil"/>
              <w:right w:val="nil"/>
            </w:tcBorders>
            <w:vAlign w:val="bottom"/>
          </w:tcPr>
          <w:p w14:paraId="2BEF8572">
            <w:pPr>
              <w:pStyle w:val="25"/>
            </w:pPr>
          </w:p>
        </w:tc>
        <w:tc>
          <w:tcPr>
            <w:tcW w:w="945" w:type="dxa"/>
            <w:tcBorders>
              <w:top w:val="nil"/>
              <w:left w:val="nil"/>
              <w:bottom w:val="nil"/>
              <w:right w:val="nil"/>
            </w:tcBorders>
            <w:vAlign w:val="bottom"/>
          </w:tcPr>
          <w:p w14:paraId="1EDF219C">
            <w:pPr>
              <w:pStyle w:val="25"/>
            </w:pPr>
          </w:p>
        </w:tc>
        <w:tc>
          <w:tcPr>
            <w:tcW w:w="1365" w:type="dxa"/>
            <w:gridSpan w:val="2"/>
            <w:tcBorders>
              <w:top w:val="nil"/>
              <w:left w:val="nil"/>
              <w:bottom w:val="nil"/>
              <w:right w:val="nil"/>
            </w:tcBorders>
            <w:vAlign w:val="bottom"/>
          </w:tcPr>
          <w:p w14:paraId="7119242D">
            <w:pPr>
              <w:pStyle w:val="25"/>
            </w:pPr>
          </w:p>
        </w:tc>
      </w:tr>
      <w:tr w14:paraId="0677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157" w:type="dxa"/>
            <w:tcBorders>
              <w:top w:val="nil"/>
              <w:left w:val="nil"/>
              <w:bottom w:val="nil"/>
              <w:right w:val="nil"/>
            </w:tcBorders>
            <w:vAlign w:val="bottom"/>
          </w:tcPr>
          <w:p w14:paraId="176321F1">
            <w:pPr>
              <w:pStyle w:val="25"/>
            </w:pPr>
          </w:p>
        </w:tc>
        <w:tc>
          <w:tcPr>
            <w:tcW w:w="1365" w:type="dxa"/>
            <w:gridSpan w:val="2"/>
            <w:tcBorders>
              <w:top w:val="nil"/>
              <w:left w:val="nil"/>
              <w:bottom w:val="nil"/>
              <w:right w:val="nil"/>
            </w:tcBorders>
            <w:vAlign w:val="bottom"/>
          </w:tcPr>
          <w:p w14:paraId="5119D4EB">
            <w:pPr>
              <w:pStyle w:val="25"/>
            </w:pPr>
          </w:p>
        </w:tc>
        <w:tc>
          <w:tcPr>
            <w:tcW w:w="4303" w:type="dxa"/>
            <w:gridSpan w:val="3"/>
            <w:tcBorders>
              <w:top w:val="nil"/>
              <w:left w:val="nil"/>
              <w:bottom w:val="nil"/>
              <w:right w:val="nil"/>
            </w:tcBorders>
            <w:vAlign w:val="bottom"/>
          </w:tcPr>
          <w:p w14:paraId="670A2851">
            <w:pPr>
              <w:pStyle w:val="25"/>
            </w:pPr>
          </w:p>
        </w:tc>
        <w:tc>
          <w:tcPr>
            <w:tcW w:w="945" w:type="dxa"/>
            <w:tcBorders>
              <w:top w:val="nil"/>
              <w:left w:val="nil"/>
              <w:bottom w:val="nil"/>
              <w:right w:val="nil"/>
            </w:tcBorders>
            <w:vAlign w:val="bottom"/>
          </w:tcPr>
          <w:p w14:paraId="0BB98950">
            <w:pPr>
              <w:pStyle w:val="25"/>
            </w:pPr>
          </w:p>
        </w:tc>
        <w:tc>
          <w:tcPr>
            <w:tcW w:w="1365" w:type="dxa"/>
            <w:gridSpan w:val="2"/>
            <w:tcBorders>
              <w:top w:val="nil"/>
              <w:left w:val="nil"/>
              <w:bottom w:val="nil"/>
              <w:right w:val="nil"/>
            </w:tcBorders>
            <w:vAlign w:val="bottom"/>
          </w:tcPr>
          <w:p w14:paraId="67D58C64">
            <w:pPr>
              <w:pStyle w:val="25"/>
            </w:pPr>
          </w:p>
        </w:tc>
      </w:tr>
      <w:tr w14:paraId="67D5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9135" w:type="dxa"/>
            <w:gridSpan w:val="9"/>
            <w:tcBorders>
              <w:top w:val="nil"/>
              <w:left w:val="nil"/>
              <w:bottom w:val="nil"/>
              <w:right w:val="nil"/>
            </w:tcBorders>
          </w:tcPr>
          <w:p w14:paraId="3A0EE0E1">
            <w:pPr>
              <w:pStyle w:val="25"/>
              <w:rPr>
                <w:sz w:val="44"/>
              </w:rPr>
            </w:pPr>
          </w:p>
        </w:tc>
      </w:tr>
      <w:tr w14:paraId="6FEC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9135" w:type="dxa"/>
            <w:gridSpan w:val="9"/>
            <w:tcBorders>
              <w:top w:val="nil"/>
              <w:left w:val="nil"/>
              <w:bottom w:val="nil"/>
              <w:right w:val="nil"/>
            </w:tcBorders>
          </w:tcPr>
          <w:p w14:paraId="13C461E9">
            <w:pPr>
              <w:pStyle w:val="28"/>
              <w:rPr>
                <w:rFonts w:hint="eastAsia" w:ascii="微软雅黑" w:hAnsi="微软雅黑" w:eastAsia="微软雅黑" w:cs="微软雅黑"/>
                <w:b/>
                <w:color w:val="000000"/>
              </w:rPr>
            </w:pPr>
            <w:r>
              <w:rPr>
                <w:rFonts w:hint="eastAsia" w:ascii="微软雅黑" w:hAnsi="微软雅黑" w:eastAsia="微软雅黑" w:cs="微软雅黑"/>
                <w:b/>
                <w:color w:val="000000"/>
                <w:sz w:val="56"/>
                <w:szCs w:val="56"/>
              </w:rPr>
              <w:t>202</w:t>
            </w:r>
            <w:r>
              <w:rPr>
                <w:rFonts w:hint="eastAsia" w:ascii="微软雅黑" w:hAnsi="微软雅黑" w:eastAsia="微软雅黑" w:cs="微软雅黑"/>
                <w:b/>
                <w:color w:val="000000"/>
                <w:sz w:val="56"/>
                <w:szCs w:val="56"/>
                <w:lang w:val="en-US" w:eastAsia="zh-CN"/>
              </w:rPr>
              <w:t>4</w:t>
            </w:r>
            <w:r>
              <w:rPr>
                <w:rFonts w:hint="eastAsia" w:ascii="微软雅黑" w:hAnsi="微软雅黑" w:eastAsia="微软雅黑" w:cs="微软雅黑"/>
                <w:b/>
                <w:color w:val="000000"/>
                <w:sz w:val="56"/>
                <w:szCs w:val="56"/>
              </w:rPr>
              <w:t>级汽车制造与检测专业</w:t>
            </w:r>
          </w:p>
        </w:tc>
      </w:tr>
      <w:tr w14:paraId="0A65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9135" w:type="dxa"/>
            <w:gridSpan w:val="9"/>
            <w:tcBorders>
              <w:top w:val="nil"/>
              <w:left w:val="nil"/>
              <w:bottom w:val="nil"/>
              <w:right w:val="nil"/>
            </w:tcBorders>
          </w:tcPr>
          <w:p w14:paraId="6B9691D4">
            <w:pPr>
              <w:adjustRightInd w:val="0"/>
              <w:snapToGrid w:val="0"/>
              <w:jc w:val="center"/>
              <w:rPr>
                <w:rFonts w:hint="eastAsia" w:ascii="微软雅黑" w:hAnsi="微软雅黑" w:eastAsia="微软雅黑" w:cs="微软雅黑"/>
                <w:color w:val="000000"/>
                <w:sz w:val="44"/>
              </w:rPr>
            </w:pPr>
            <w:r>
              <w:rPr>
                <w:rFonts w:hint="eastAsia" w:ascii="微软雅黑" w:hAnsi="微软雅黑" w:eastAsia="微软雅黑" w:cs="微软雅黑"/>
                <w:b/>
                <w:color w:val="000000"/>
                <w:sz w:val="84"/>
                <w:szCs w:val="84"/>
              </w:rPr>
              <w:t>人才培养方案</w:t>
            </w:r>
          </w:p>
        </w:tc>
      </w:tr>
      <w:tr w14:paraId="22FE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9135" w:type="dxa"/>
            <w:gridSpan w:val="9"/>
            <w:tcBorders>
              <w:top w:val="nil"/>
              <w:left w:val="nil"/>
              <w:bottom w:val="nil"/>
              <w:right w:val="nil"/>
            </w:tcBorders>
          </w:tcPr>
          <w:p w14:paraId="7023A85D">
            <w:pPr>
              <w:pStyle w:val="27"/>
            </w:pPr>
          </w:p>
        </w:tc>
      </w:tr>
      <w:tr w14:paraId="4098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restart"/>
            <w:tcBorders>
              <w:top w:val="nil"/>
              <w:left w:val="nil"/>
              <w:bottom w:val="nil"/>
              <w:right w:val="nil"/>
            </w:tcBorders>
            <w:vAlign w:val="center"/>
          </w:tcPr>
          <w:p w14:paraId="2ABE93C2">
            <w:pPr>
              <w:adjustRightInd w:val="0"/>
              <w:snapToGrid w:val="0"/>
              <w:rPr>
                <w:rFonts w:eastAsia="楷体_GB2312"/>
                <w:color w:val="000000"/>
                <w:sz w:val="52"/>
              </w:rPr>
            </w:pPr>
          </w:p>
        </w:tc>
        <w:tc>
          <w:tcPr>
            <w:tcW w:w="2795" w:type="dxa"/>
            <w:gridSpan w:val="2"/>
            <w:tcBorders>
              <w:top w:val="nil"/>
              <w:left w:val="nil"/>
              <w:bottom w:val="nil"/>
              <w:right w:val="nil"/>
            </w:tcBorders>
            <w:vAlign w:val="center"/>
          </w:tcPr>
          <w:p w14:paraId="6C374EBE">
            <w:pPr>
              <w:pStyle w:val="29"/>
              <w:ind w:firstLine="0" w:firstLineChars="0"/>
              <w:jc w:val="right"/>
            </w:pPr>
            <w:r>
              <w:rPr>
                <w:rFonts w:hint="eastAsia"/>
              </w:rPr>
              <w:t>专业名称：</w:t>
            </w:r>
          </w:p>
        </w:tc>
        <w:tc>
          <w:tcPr>
            <w:tcW w:w="240" w:type="dxa"/>
            <w:tcBorders>
              <w:top w:val="nil"/>
              <w:left w:val="nil"/>
              <w:bottom w:val="nil"/>
              <w:right w:val="nil"/>
            </w:tcBorders>
            <w:vAlign w:val="center"/>
          </w:tcPr>
          <w:p w14:paraId="20D4C3FD">
            <w:pPr>
              <w:pStyle w:val="29"/>
              <w:ind w:firstLine="1960"/>
            </w:pPr>
          </w:p>
        </w:tc>
        <w:tc>
          <w:tcPr>
            <w:tcW w:w="3705" w:type="dxa"/>
            <w:gridSpan w:val="3"/>
            <w:tcBorders>
              <w:top w:val="nil"/>
              <w:left w:val="nil"/>
              <w:bottom w:val="nil"/>
              <w:right w:val="nil"/>
            </w:tcBorders>
            <w:vAlign w:val="center"/>
          </w:tcPr>
          <w:p w14:paraId="1D6F8938">
            <w:pPr>
              <w:pStyle w:val="29"/>
              <w:ind w:firstLine="0" w:firstLineChars="0"/>
              <w:rPr>
                <w:rFonts w:hint="default" w:eastAsia="宋体"/>
                <w:spacing w:val="20"/>
                <w:lang w:val="en-US" w:eastAsia="zh-CN"/>
              </w:rPr>
            </w:pPr>
            <w:r>
              <w:rPr>
                <w:rFonts w:hint="default" w:eastAsia="宋体"/>
                <w:spacing w:val="20"/>
                <w:u w:val="single"/>
                <w:lang w:val="en-US" w:eastAsia="zh-CN"/>
              </w:rPr>
              <w:t>汽车制造与检测</w:t>
            </w:r>
          </w:p>
        </w:tc>
        <w:tc>
          <w:tcPr>
            <w:tcW w:w="1154" w:type="dxa"/>
            <w:vMerge w:val="restart"/>
            <w:tcBorders>
              <w:top w:val="nil"/>
              <w:left w:val="nil"/>
              <w:bottom w:val="nil"/>
              <w:right w:val="nil"/>
            </w:tcBorders>
            <w:vAlign w:val="center"/>
          </w:tcPr>
          <w:p w14:paraId="5AEFE7AF">
            <w:pPr>
              <w:adjustRightInd w:val="0"/>
              <w:snapToGrid w:val="0"/>
              <w:rPr>
                <w:rFonts w:eastAsia="楷体_GB2312"/>
                <w:color w:val="000000"/>
                <w:sz w:val="52"/>
              </w:rPr>
            </w:pPr>
          </w:p>
        </w:tc>
      </w:tr>
      <w:tr w14:paraId="63A3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continue"/>
            <w:tcBorders>
              <w:top w:val="nil"/>
              <w:left w:val="nil"/>
              <w:bottom w:val="nil"/>
              <w:right w:val="nil"/>
            </w:tcBorders>
            <w:vAlign w:val="center"/>
          </w:tcPr>
          <w:p w14:paraId="22BFF1E8">
            <w:pPr>
              <w:widowControl/>
              <w:jc w:val="left"/>
              <w:rPr>
                <w:rFonts w:eastAsia="楷体_GB2312"/>
                <w:color w:val="000000"/>
                <w:sz w:val="52"/>
              </w:rPr>
            </w:pPr>
          </w:p>
        </w:tc>
        <w:tc>
          <w:tcPr>
            <w:tcW w:w="2795" w:type="dxa"/>
            <w:gridSpan w:val="2"/>
            <w:tcBorders>
              <w:top w:val="nil"/>
              <w:left w:val="nil"/>
              <w:bottom w:val="nil"/>
              <w:right w:val="nil"/>
            </w:tcBorders>
            <w:vAlign w:val="center"/>
          </w:tcPr>
          <w:p w14:paraId="38B0091B">
            <w:pPr>
              <w:pStyle w:val="29"/>
              <w:ind w:firstLine="0" w:firstLineChars="0"/>
              <w:jc w:val="right"/>
            </w:pPr>
            <w:r>
              <w:rPr>
                <w:rFonts w:hint="eastAsia"/>
              </w:rPr>
              <w:t>专业代码：</w:t>
            </w:r>
          </w:p>
        </w:tc>
        <w:tc>
          <w:tcPr>
            <w:tcW w:w="240" w:type="dxa"/>
            <w:tcBorders>
              <w:top w:val="nil"/>
              <w:left w:val="nil"/>
              <w:bottom w:val="nil"/>
              <w:right w:val="nil"/>
            </w:tcBorders>
            <w:vAlign w:val="center"/>
          </w:tcPr>
          <w:p w14:paraId="545A10A6">
            <w:pPr>
              <w:pStyle w:val="29"/>
              <w:ind w:firstLine="1960"/>
            </w:pPr>
          </w:p>
        </w:tc>
        <w:tc>
          <w:tcPr>
            <w:tcW w:w="3705" w:type="dxa"/>
            <w:gridSpan w:val="3"/>
            <w:tcBorders>
              <w:top w:val="nil"/>
              <w:left w:val="nil"/>
              <w:bottom w:val="nil"/>
              <w:right w:val="nil"/>
            </w:tcBorders>
            <w:vAlign w:val="center"/>
          </w:tcPr>
          <w:p w14:paraId="1E3D80DB">
            <w:pPr>
              <w:pStyle w:val="29"/>
              <w:ind w:firstLine="0" w:firstLineChars="0"/>
              <w:rPr>
                <w:rFonts w:hint="default" w:eastAsia="宋体"/>
                <w:spacing w:val="20"/>
                <w:lang w:val="en-US" w:eastAsia="zh-CN"/>
              </w:rPr>
            </w:pPr>
            <w:r>
              <w:rPr>
                <w:rFonts w:hint="eastAsia" w:ascii="宋体" w:hAnsi="宋体"/>
                <w:u w:val="single"/>
                <w:lang w:val="en-US" w:eastAsia="zh-CN"/>
              </w:rPr>
              <w:t>660701</w:t>
            </w:r>
          </w:p>
        </w:tc>
        <w:tc>
          <w:tcPr>
            <w:tcW w:w="1154" w:type="dxa"/>
            <w:vMerge w:val="continue"/>
            <w:tcBorders>
              <w:top w:val="nil"/>
              <w:left w:val="nil"/>
              <w:bottom w:val="nil"/>
              <w:right w:val="nil"/>
            </w:tcBorders>
            <w:vAlign w:val="center"/>
          </w:tcPr>
          <w:p w14:paraId="38850F27">
            <w:pPr>
              <w:widowControl/>
              <w:jc w:val="distribute"/>
              <w:rPr>
                <w:rFonts w:eastAsia="楷体_GB2312"/>
                <w:color w:val="000000"/>
                <w:sz w:val="52"/>
              </w:rPr>
            </w:pPr>
          </w:p>
        </w:tc>
      </w:tr>
      <w:tr w14:paraId="3365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continue"/>
            <w:tcBorders>
              <w:top w:val="nil"/>
              <w:left w:val="nil"/>
              <w:bottom w:val="nil"/>
              <w:right w:val="nil"/>
            </w:tcBorders>
            <w:vAlign w:val="center"/>
          </w:tcPr>
          <w:p w14:paraId="00D5FD2F">
            <w:pPr>
              <w:widowControl/>
              <w:jc w:val="left"/>
              <w:rPr>
                <w:rFonts w:eastAsia="楷体_GB2312"/>
                <w:color w:val="000000"/>
                <w:sz w:val="52"/>
              </w:rPr>
            </w:pPr>
          </w:p>
        </w:tc>
        <w:tc>
          <w:tcPr>
            <w:tcW w:w="2795" w:type="dxa"/>
            <w:gridSpan w:val="2"/>
            <w:tcBorders>
              <w:top w:val="nil"/>
              <w:left w:val="nil"/>
              <w:bottom w:val="nil"/>
              <w:right w:val="nil"/>
            </w:tcBorders>
            <w:vAlign w:val="center"/>
          </w:tcPr>
          <w:p w14:paraId="2C5EA827">
            <w:pPr>
              <w:pStyle w:val="29"/>
              <w:ind w:firstLine="0" w:firstLineChars="0"/>
              <w:jc w:val="right"/>
            </w:pPr>
            <w:r>
              <w:rPr>
                <w:rFonts w:hint="eastAsia"/>
              </w:rPr>
              <w:t>制订时间：</w:t>
            </w:r>
          </w:p>
        </w:tc>
        <w:tc>
          <w:tcPr>
            <w:tcW w:w="240" w:type="dxa"/>
            <w:tcBorders>
              <w:top w:val="nil"/>
              <w:left w:val="nil"/>
              <w:bottom w:val="nil"/>
              <w:right w:val="nil"/>
            </w:tcBorders>
            <w:vAlign w:val="center"/>
          </w:tcPr>
          <w:p w14:paraId="46659CDC">
            <w:pPr>
              <w:pStyle w:val="29"/>
              <w:ind w:firstLine="1960"/>
            </w:pPr>
            <w:r>
              <w:rPr>
                <w:rFonts w:hint="eastAsia"/>
              </w:rPr>
              <w:t>：</w:t>
            </w:r>
          </w:p>
        </w:tc>
        <w:tc>
          <w:tcPr>
            <w:tcW w:w="3705" w:type="dxa"/>
            <w:gridSpan w:val="3"/>
            <w:tcBorders>
              <w:top w:val="nil"/>
              <w:left w:val="nil"/>
              <w:bottom w:val="nil"/>
              <w:right w:val="nil"/>
            </w:tcBorders>
            <w:vAlign w:val="center"/>
          </w:tcPr>
          <w:p w14:paraId="433F8E35">
            <w:pPr>
              <w:pStyle w:val="29"/>
              <w:ind w:firstLine="0" w:firstLineChars="0"/>
              <w:rPr>
                <w:spacing w:val="20"/>
              </w:rPr>
            </w:pPr>
            <w:r>
              <w:rPr>
                <w:rFonts w:hint="eastAsia"/>
                <w:spacing w:val="20"/>
                <w:u w:val="single"/>
              </w:rPr>
              <w:t>2024年3月</w:t>
            </w:r>
          </w:p>
        </w:tc>
        <w:tc>
          <w:tcPr>
            <w:tcW w:w="1154" w:type="dxa"/>
            <w:vMerge w:val="continue"/>
            <w:tcBorders>
              <w:top w:val="nil"/>
              <w:left w:val="nil"/>
              <w:bottom w:val="nil"/>
              <w:right w:val="nil"/>
            </w:tcBorders>
            <w:vAlign w:val="center"/>
          </w:tcPr>
          <w:p w14:paraId="783F6729">
            <w:pPr>
              <w:widowControl/>
              <w:jc w:val="distribute"/>
              <w:rPr>
                <w:rFonts w:eastAsia="楷体_GB2312"/>
                <w:color w:val="000000"/>
                <w:sz w:val="52"/>
              </w:rPr>
            </w:pPr>
          </w:p>
        </w:tc>
      </w:tr>
      <w:tr w14:paraId="3275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1" w:type="dxa"/>
            <w:gridSpan w:val="2"/>
            <w:vMerge w:val="continue"/>
            <w:tcBorders>
              <w:top w:val="nil"/>
              <w:left w:val="nil"/>
              <w:bottom w:val="nil"/>
              <w:right w:val="nil"/>
            </w:tcBorders>
            <w:vAlign w:val="center"/>
          </w:tcPr>
          <w:p w14:paraId="577601EF">
            <w:pPr>
              <w:widowControl/>
              <w:jc w:val="left"/>
              <w:rPr>
                <w:rFonts w:eastAsia="楷体_GB2312"/>
                <w:color w:val="000000"/>
                <w:sz w:val="52"/>
              </w:rPr>
            </w:pPr>
          </w:p>
        </w:tc>
        <w:tc>
          <w:tcPr>
            <w:tcW w:w="2795" w:type="dxa"/>
            <w:gridSpan w:val="2"/>
            <w:tcBorders>
              <w:top w:val="nil"/>
              <w:left w:val="nil"/>
              <w:bottom w:val="nil"/>
              <w:right w:val="nil"/>
            </w:tcBorders>
            <w:shd w:val="clear" w:color="auto" w:fill="auto"/>
            <w:vAlign w:val="center"/>
          </w:tcPr>
          <w:p w14:paraId="6535215D">
            <w:pPr>
              <w:pStyle w:val="29"/>
              <w:ind w:firstLine="0" w:firstLineChars="0"/>
              <w:jc w:val="right"/>
              <w:rPr>
                <w:rFonts w:ascii="Times New Roman" w:hAnsi="Times New Roman" w:eastAsia="宋体" w:cs="Times New Roman"/>
                <w:kern w:val="2"/>
                <w:sz w:val="28"/>
                <w:szCs w:val="28"/>
                <w:lang w:val="en-US" w:eastAsia="zh-CN" w:bidi="ar-SA"/>
              </w:rPr>
            </w:pPr>
            <w:r>
              <w:rPr>
                <w:rFonts w:hint="eastAsia"/>
                <w:lang w:val="en-US" w:eastAsia="zh-CN"/>
              </w:rPr>
              <w:t>修</w:t>
            </w:r>
            <w:r>
              <w:rPr>
                <w:rFonts w:hint="eastAsia"/>
              </w:rPr>
              <w:t>订时间：</w:t>
            </w:r>
          </w:p>
        </w:tc>
        <w:tc>
          <w:tcPr>
            <w:tcW w:w="240" w:type="dxa"/>
            <w:tcBorders>
              <w:top w:val="nil"/>
              <w:left w:val="nil"/>
              <w:bottom w:val="nil"/>
              <w:right w:val="nil"/>
            </w:tcBorders>
            <w:shd w:val="clear" w:color="auto" w:fill="auto"/>
            <w:vAlign w:val="center"/>
          </w:tcPr>
          <w:p w14:paraId="424DCA12">
            <w:pPr>
              <w:pStyle w:val="29"/>
              <w:ind w:firstLine="1960" w:firstLineChars="700"/>
              <w:rPr>
                <w:rFonts w:ascii="Times New Roman" w:hAnsi="Times New Roman" w:eastAsia="宋体" w:cs="Times New Roman"/>
                <w:kern w:val="2"/>
                <w:sz w:val="28"/>
                <w:szCs w:val="28"/>
                <w:lang w:val="en-US" w:eastAsia="zh-CN" w:bidi="ar-SA"/>
              </w:rPr>
            </w:pPr>
            <w:r>
              <w:rPr>
                <w:rFonts w:hint="eastAsia"/>
              </w:rPr>
              <w:t>：</w:t>
            </w:r>
          </w:p>
        </w:tc>
        <w:tc>
          <w:tcPr>
            <w:tcW w:w="3705" w:type="dxa"/>
            <w:gridSpan w:val="3"/>
            <w:tcBorders>
              <w:top w:val="nil"/>
              <w:left w:val="nil"/>
              <w:bottom w:val="nil"/>
              <w:right w:val="nil"/>
            </w:tcBorders>
            <w:shd w:val="clear" w:color="auto" w:fill="auto"/>
            <w:vAlign w:val="center"/>
          </w:tcPr>
          <w:p w14:paraId="3D4DF3D9">
            <w:pPr>
              <w:pStyle w:val="29"/>
              <w:ind w:firstLine="0" w:firstLineChars="0"/>
              <w:rPr>
                <w:rFonts w:ascii="Times New Roman" w:hAnsi="Times New Roman" w:eastAsia="宋体" w:cs="Times New Roman"/>
                <w:spacing w:val="20"/>
                <w:kern w:val="2"/>
                <w:sz w:val="28"/>
                <w:szCs w:val="28"/>
                <w:lang w:val="en-US" w:eastAsia="zh-CN" w:bidi="ar-SA"/>
              </w:rPr>
            </w:pPr>
            <w:r>
              <w:rPr>
                <w:rFonts w:hint="eastAsia"/>
                <w:spacing w:val="20"/>
                <w:u w:val="single"/>
              </w:rPr>
              <w:t>202</w:t>
            </w:r>
            <w:r>
              <w:rPr>
                <w:rFonts w:hint="eastAsia"/>
                <w:spacing w:val="20"/>
                <w:u w:val="single"/>
                <w:lang w:val="en-US" w:eastAsia="zh-CN"/>
              </w:rPr>
              <w:t>5</w:t>
            </w:r>
            <w:r>
              <w:rPr>
                <w:rFonts w:hint="eastAsia"/>
                <w:spacing w:val="20"/>
                <w:u w:val="single"/>
              </w:rPr>
              <w:t>年</w:t>
            </w:r>
            <w:r>
              <w:rPr>
                <w:rFonts w:hint="eastAsia"/>
                <w:spacing w:val="20"/>
                <w:u w:val="single"/>
                <w:lang w:val="en-US" w:eastAsia="zh-CN"/>
              </w:rPr>
              <w:t>6</w:t>
            </w:r>
            <w:r>
              <w:rPr>
                <w:rFonts w:hint="eastAsia"/>
                <w:spacing w:val="20"/>
                <w:u w:val="single"/>
              </w:rPr>
              <w:t>月</w:t>
            </w:r>
          </w:p>
        </w:tc>
        <w:tc>
          <w:tcPr>
            <w:tcW w:w="1154" w:type="dxa"/>
            <w:vMerge w:val="continue"/>
            <w:tcBorders>
              <w:top w:val="nil"/>
              <w:left w:val="nil"/>
              <w:bottom w:val="nil"/>
              <w:right w:val="nil"/>
            </w:tcBorders>
            <w:vAlign w:val="center"/>
          </w:tcPr>
          <w:p w14:paraId="7290A777">
            <w:pPr>
              <w:widowControl/>
              <w:jc w:val="distribute"/>
              <w:rPr>
                <w:rFonts w:eastAsia="楷体_GB2312"/>
                <w:color w:val="000000"/>
                <w:sz w:val="52"/>
              </w:rPr>
            </w:pPr>
          </w:p>
        </w:tc>
      </w:tr>
      <w:tr w14:paraId="560A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241" w:type="dxa"/>
            <w:gridSpan w:val="2"/>
            <w:vMerge w:val="continue"/>
            <w:tcBorders>
              <w:top w:val="nil"/>
              <w:left w:val="nil"/>
              <w:bottom w:val="nil"/>
              <w:right w:val="nil"/>
            </w:tcBorders>
            <w:vAlign w:val="center"/>
          </w:tcPr>
          <w:p w14:paraId="61A48A72">
            <w:pPr>
              <w:widowControl/>
              <w:jc w:val="left"/>
              <w:rPr>
                <w:rFonts w:eastAsia="楷体_GB2312"/>
                <w:color w:val="000000"/>
                <w:sz w:val="52"/>
              </w:rPr>
            </w:pPr>
          </w:p>
        </w:tc>
        <w:tc>
          <w:tcPr>
            <w:tcW w:w="2795" w:type="dxa"/>
            <w:gridSpan w:val="2"/>
            <w:tcBorders>
              <w:top w:val="nil"/>
              <w:left w:val="nil"/>
              <w:bottom w:val="nil"/>
              <w:right w:val="nil"/>
            </w:tcBorders>
            <w:shd w:val="clear" w:color="auto" w:fill="auto"/>
            <w:vAlign w:val="center"/>
          </w:tcPr>
          <w:p w14:paraId="00601C92">
            <w:pPr>
              <w:pStyle w:val="29"/>
              <w:ind w:firstLine="0" w:firstLineChars="0"/>
              <w:jc w:val="right"/>
              <w:rPr>
                <w:rFonts w:ascii="Times New Roman" w:hAnsi="Times New Roman" w:eastAsia="宋体" w:cs="Times New Roman"/>
                <w:kern w:val="2"/>
                <w:sz w:val="28"/>
                <w:szCs w:val="28"/>
                <w:lang w:val="en-US" w:eastAsia="zh-CN" w:bidi="ar-SA"/>
              </w:rPr>
            </w:pPr>
            <w:r>
              <w:rPr>
                <w:rFonts w:hint="eastAsia"/>
              </w:rPr>
              <w:t>制订者：</w:t>
            </w:r>
          </w:p>
        </w:tc>
        <w:tc>
          <w:tcPr>
            <w:tcW w:w="240" w:type="dxa"/>
            <w:tcBorders>
              <w:top w:val="nil"/>
              <w:left w:val="nil"/>
              <w:bottom w:val="nil"/>
              <w:right w:val="nil"/>
            </w:tcBorders>
            <w:shd w:val="clear" w:color="auto" w:fill="auto"/>
            <w:vAlign w:val="center"/>
          </w:tcPr>
          <w:p w14:paraId="0234C8C3">
            <w:pPr>
              <w:pStyle w:val="29"/>
              <w:ind w:firstLine="1960" w:firstLineChars="700"/>
              <w:rPr>
                <w:rFonts w:ascii="Times New Roman" w:hAnsi="Times New Roman" w:eastAsia="宋体" w:cs="Times New Roman"/>
                <w:kern w:val="2"/>
                <w:sz w:val="28"/>
                <w:szCs w:val="28"/>
                <w:lang w:val="en-US" w:eastAsia="zh-CN" w:bidi="ar-SA"/>
              </w:rPr>
            </w:pPr>
            <w:r>
              <w:rPr>
                <w:rFonts w:hint="eastAsia"/>
              </w:rPr>
              <w:t>：</w:t>
            </w:r>
          </w:p>
        </w:tc>
        <w:tc>
          <w:tcPr>
            <w:tcW w:w="3705" w:type="dxa"/>
            <w:gridSpan w:val="3"/>
            <w:tcBorders>
              <w:top w:val="nil"/>
              <w:left w:val="nil"/>
              <w:bottom w:val="nil"/>
              <w:right w:val="nil"/>
            </w:tcBorders>
            <w:shd w:val="clear" w:color="auto" w:fill="auto"/>
            <w:vAlign w:val="center"/>
          </w:tcPr>
          <w:p w14:paraId="1C1EB6DD">
            <w:pPr>
              <w:pStyle w:val="29"/>
              <w:ind w:firstLine="0" w:firstLineChars="0"/>
              <w:rPr>
                <w:rFonts w:ascii="Times New Roman" w:hAnsi="Times New Roman" w:eastAsia="宋体" w:cs="Times New Roman"/>
                <w:kern w:val="2"/>
                <w:sz w:val="28"/>
                <w:szCs w:val="28"/>
                <w:lang w:val="en-US" w:eastAsia="zh-CN" w:bidi="ar-SA"/>
              </w:rPr>
            </w:pPr>
            <w:r>
              <w:rPr>
                <w:rFonts w:hint="eastAsia"/>
                <w:u w:val="single"/>
                <w:lang w:val="en-US" w:eastAsia="zh-CN"/>
              </w:rPr>
              <w:t>教务处</w:t>
            </w:r>
          </w:p>
        </w:tc>
        <w:tc>
          <w:tcPr>
            <w:tcW w:w="1154" w:type="dxa"/>
            <w:vMerge w:val="continue"/>
            <w:tcBorders>
              <w:top w:val="nil"/>
              <w:left w:val="nil"/>
              <w:bottom w:val="nil"/>
              <w:right w:val="nil"/>
            </w:tcBorders>
            <w:vAlign w:val="center"/>
          </w:tcPr>
          <w:p w14:paraId="615A08A3">
            <w:pPr>
              <w:widowControl/>
              <w:jc w:val="distribute"/>
              <w:rPr>
                <w:rFonts w:eastAsia="楷体_GB2312"/>
                <w:color w:val="000000"/>
                <w:sz w:val="52"/>
              </w:rPr>
            </w:pPr>
          </w:p>
        </w:tc>
      </w:tr>
      <w:tr w14:paraId="775D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241" w:type="dxa"/>
            <w:gridSpan w:val="2"/>
            <w:tcBorders>
              <w:top w:val="nil"/>
              <w:left w:val="nil"/>
              <w:bottom w:val="nil"/>
              <w:right w:val="nil"/>
            </w:tcBorders>
            <w:vAlign w:val="center"/>
          </w:tcPr>
          <w:p w14:paraId="2D6F68F2">
            <w:pPr>
              <w:widowControl/>
              <w:jc w:val="left"/>
              <w:rPr>
                <w:rFonts w:eastAsia="楷体_GB2312"/>
                <w:color w:val="000000"/>
                <w:sz w:val="52"/>
              </w:rPr>
            </w:pPr>
          </w:p>
        </w:tc>
        <w:tc>
          <w:tcPr>
            <w:tcW w:w="2795" w:type="dxa"/>
            <w:gridSpan w:val="2"/>
            <w:tcBorders>
              <w:top w:val="nil"/>
              <w:left w:val="nil"/>
              <w:bottom w:val="nil"/>
              <w:right w:val="nil"/>
            </w:tcBorders>
            <w:vAlign w:val="center"/>
          </w:tcPr>
          <w:p w14:paraId="083D30EB">
            <w:pPr>
              <w:pStyle w:val="29"/>
              <w:ind w:firstLine="0" w:firstLineChars="0"/>
              <w:jc w:val="right"/>
            </w:pPr>
          </w:p>
        </w:tc>
        <w:tc>
          <w:tcPr>
            <w:tcW w:w="240" w:type="dxa"/>
            <w:tcBorders>
              <w:top w:val="nil"/>
              <w:left w:val="nil"/>
              <w:bottom w:val="nil"/>
              <w:right w:val="nil"/>
            </w:tcBorders>
            <w:vAlign w:val="center"/>
          </w:tcPr>
          <w:p w14:paraId="3C2F4FBD">
            <w:pPr>
              <w:pStyle w:val="29"/>
              <w:ind w:firstLine="1960"/>
            </w:pPr>
          </w:p>
        </w:tc>
        <w:tc>
          <w:tcPr>
            <w:tcW w:w="3705" w:type="dxa"/>
            <w:gridSpan w:val="3"/>
            <w:tcBorders>
              <w:top w:val="nil"/>
              <w:left w:val="nil"/>
              <w:bottom w:val="nil"/>
              <w:right w:val="nil"/>
            </w:tcBorders>
            <w:vAlign w:val="center"/>
          </w:tcPr>
          <w:p w14:paraId="67233598">
            <w:pPr>
              <w:pStyle w:val="29"/>
              <w:ind w:firstLine="0" w:firstLineChars="0"/>
            </w:pPr>
          </w:p>
        </w:tc>
        <w:tc>
          <w:tcPr>
            <w:tcW w:w="1154" w:type="dxa"/>
            <w:tcBorders>
              <w:top w:val="nil"/>
              <w:left w:val="nil"/>
              <w:bottom w:val="nil"/>
              <w:right w:val="nil"/>
            </w:tcBorders>
            <w:vAlign w:val="center"/>
          </w:tcPr>
          <w:p w14:paraId="602C0BA5">
            <w:pPr>
              <w:widowControl/>
              <w:jc w:val="distribute"/>
              <w:rPr>
                <w:rFonts w:eastAsia="楷体_GB2312"/>
                <w:color w:val="000000"/>
                <w:sz w:val="52"/>
              </w:rPr>
            </w:pPr>
          </w:p>
        </w:tc>
      </w:tr>
      <w:tr w14:paraId="04AF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9135" w:type="dxa"/>
            <w:gridSpan w:val="9"/>
            <w:tcBorders>
              <w:top w:val="nil"/>
              <w:left w:val="nil"/>
              <w:bottom w:val="nil"/>
              <w:right w:val="nil"/>
            </w:tcBorders>
          </w:tcPr>
          <w:p w14:paraId="4449EE93">
            <w:pPr>
              <w:pStyle w:val="26"/>
              <w:jc w:val="both"/>
            </w:pPr>
          </w:p>
          <w:p w14:paraId="08F045BB">
            <w:pPr>
              <w:pStyle w:val="26"/>
            </w:pPr>
          </w:p>
        </w:tc>
      </w:tr>
    </w:tbl>
    <w:p w14:paraId="47DCF4C1">
      <w:p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14:paraId="7FC674FF"/>
    <w:sdt>
      <w:sdtPr>
        <w:rPr>
          <w:rFonts w:hint="eastAsia" w:ascii="微软雅黑" w:hAnsi="微软雅黑" w:eastAsia="微软雅黑" w:cs="微软雅黑"/>
          <w:sz w:val="32"/>
          <w:szCs w:val="32"/>
        </w:rPr>
        <w:id w:val="147463647"/>
        <w:docPartObj>
          <w:docPartGallery w:val="Table of Contents"/>
          <w:docPartUnique/>
        </w:docPartObj>
      </w:sdtPr>
      <w:sdtEndPr>
        <w:rPr>
          <w:rFonts w:hint="eastAsia" w:ascii="宋体" w:hAnsi="宋体" w:eastAsia="宋体" w:cs="Times New Roman"/>
          <w:sz w:val="24"/>
          <w:szCs w:val="24"/>
        </w:rPr>
      </w:sdtEndPr>
      <w:sdtContent>
        <w:p w14:paraId="53A21591">
          <w:pPr>
            <w:spacing w:line="288" w:lineRule="auto"/>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目    录</w:t>
          </w:r>
        </w:p>
        <w:p w14:paraId="183F01E3">
          <w:pPr>
            <w:pStyle w:val="11"/>
            <w:tabs>
              <w:tab w:val="right" w:leader="dot" w:pos="8296"/>
            </w:tabs>
            <w:spacing w:line="420" w:lineRule="exact"/>
            <w:rPr>
              <w:rFonts w:hint="eastAsia" w:ascii="黑体" w:hAnsi="黑体" w:eastAsia="黑体" w:cs="黑体"/>
              <w:b/>
              <w:sz w:val="24"/>
            </w:rPr>
          </w:pPr>
          <w:r>
            <w:rPr>
              <w:rFonts w:hint="eastAsia" w:ascii="黑体" w:hAnsi="黑体" w:eastAsia="黑体" w:cs="黑体"/>
            </w:rPr>
            <w:fldChar w:fldCharType="begin"/>
          </w:r>
          <w:r>
            <w:rPr>
              <w:rFonts w:hint="eastAsia" w:ascii="黑体" w:hAnsi="黑体" w:eastAsia="黑体" w:cs="黑体"/>
            </w:rPr>
            <w:instrText xml:space="preserve"> HYPERLINK \l "_Toc195779721" </w:instrText>
          </w:r>
          <w:r>
            <w:rPr>
              <w:rFonts w:hint="eastAsia" w:ascii="黑体" w:hAnsi="黑体" w:eastAsia="黑体" w:cs="黑体"/>
            </w:rPr>
            <w:fldChar w:fldCharType="separate"/>
          </w:r>
          <w:r>
            <w:rPr>
              <w:rStyle w:val="16"/>
              <w:rFonts w:hint="eastAsia" w:ascii="黑体" w:hAnsi="黑体" w:eastAsia="黑体" w:cs="黑体"/>
              <w:color w:val="auto"/>
              <w:u w:val="none"/>
            </w:rPr>
            <w:t>一、专业名称及代码</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2E68AC3D">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b/>
              <w:sz w:val="24"/>
            </w:rPr>
            <w:fldChar w:fldCharType="begin"/>
          </w:r>
          <w:r>
            <w:rPr>
              <w:rFonts w:hint="eastAsia" w:ascii="黑体" w:hAnsi="黑体" w:eastAsia="黑体" w:cs="黑体"/>
              <w:b/>
              <w:sz w:val="24"/>
            </w:rPr>
            <w:instrText xml:space="preserve">TOC \o "1-3" \h \u </w:instrText>
          </w:r>
          <w:r>
            <w:rPr>
              <w:rFonts w:hint="eastAsia" w:ascii="黑体" w:hAnsi="黑体" w:eastAsia="黑体" w:cs="黑体"/>
              <w:b/>
              <w:sz w:val="24"/>
            </w:rPr>
            <w:fldChar w:fldCharType="separate"/>
          </w:r>
          <w:r>
            <w:rPr>
              <w:rFonts w:hint="eastAsia" w:ascii="黑体" w:hAnsi="黑体" w:eastAsia="黑体" w:cs="黑体"/>
            </w:rPr>
            <w:fldChar w:fldCharType="begin"/>
          </w:r>
          <w:r>
            <w:rPr>
              <w:rFonts w:hint="eastAsia" w:ascii="黑体" w:hAnsi="黑体" w:eastAsia="黑体" w:cs="黑体"/>
            </w:rPr>
            <w:instrText xml:space="preserve"> HYPERLINK \l "_Toc195779721" </w:instrText>
          </w:r>
          <w:r>
            <w:rPr>
              <w:rFonts w:hint="eastAsia" w:ascii="黑体" w:hAnsi="黑体" w:eastAsia="黑体" w:cs="黑体"/>
            </w:rPr>
            <w:fldChar w:fldCharType="separate"/>
          </w:r>
          <w:r>
            <w:rPr>
              <w:rFonts w:hint="eastAsia" w:ascii="黑体" w:hAnsi="黑体" w:eastAsia="黑体" w:cs="黑体"/>
              <w:lang w:val="en-US" w:eastAsia="zh-CN"/>
            </w:rPr>
            <w:t>二</w:t>
          </w:r>
          <w:r>
            <w:rPr>
              <w:rStyle w:val="16"/>
              <w:rFonts w:hint="eastAsia" w:ascii="黑体" w:hAnsi="黑体" w:eastAsia="黑体" w:cs="黑体"/>
            </w:rPr>
            <w:t>、专业名称及代码</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00A46E51">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"_Toc195779722" </w:instrText>
          </w:r>
          <w:r>
            <w:rPr>
              <w:rFonts w:hint="eastAsia" w:ascii="黑体" w:hAnsi="黑体" w:eastAsia="黑体" w:cs="黑体"/>
            </w:rPr>
            <w:fldChar w:fldCharType="separate"/>
          </w:r>
          <w:r>
            <w:rPr>
              <w:rFonts w:hint="eastAsia" w:ascii="黑体" w:hAnsi="黑体" w:eastAsia="黑体" w:cs="黑体"/>
              <w:lang w:val="en-US" w:eastAsia="zh-CN"/>
            </w:rPr>
            <w:t>三</w:t>
          </w:r>
          <w:r>
            <w:rPr>
              <w:rStyle w:val="16"/>
              <w:rFonts w:hint="eastAsia" w:ascii="黑体" w:hAnsi="黑体" w:eastAsia="黑体" w:cs="黑体"/>
            </w:rPr>
            <w:t>、入学要求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_Toc195779722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3F28B7D9">
          <w:pPr>
            <w:pStyle w:val="11"/>
            <w:tabs>
              <w:tab w:val="right" w:leader="dot" w:pos="8296"/>
            </w:tabs>
            <w:spacing w:line="420" w:lineRule="exact"/>
            <w:ind w:left="630" w:leftChars="300"/>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"_Toc195779723" </w:instrText>
          </w:r>
          <w:r>
            <w:rPr>
              <w:rFonts w:hint="eastAsia" w:ascii="黑体" w:hAnsi="黑体" w:eastAsia="黑体" w:cs="黑体"/>
            </w:rPr>
            <w:fldChar w:fldCharType="separate"/>
          </w:r>
          <w:r>
            <w:rPr>
              <w:rStyle w:val="16"/>
              <w:rFonts w:hint="eastAsia" w:ascii="黑体" w:hAnsi="黑体" w:eastAsia="黑体" w:cs="黑体"/>
            </w:rPr>
            <w:t>初级中等学校毕业或具备同等学力</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_Toc195779723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1821CFEF">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"_Toc195779724" </w:instrText>
          </w:r>
          <w:r>
            <w:rPr>
              <w:rFonts w:hint="eastAsia" w:ascii="黑体" w:hAnsi="黑体" w:eastAsia="黑体" w:cs="黑体"/>
            </w:rPr>
            <w:fldChar w:fldCharType="separate"/>
          </w:r>
          <w:r>
            <w:rPr>
              <w:rFonts w:hint="eastAsia" w:ascii="黑体" w:hAnsi="黑体" w:eastAsia="黑体" w:cs="黑体"/>
              <w:lang w:val="en-US" w:eastAsia="zh-CN"/>
            </w:rPr>
            <w:t>四</w:t>
          </w:r>
          <w:r>
            <w:rPr>
              <w:rStyle w:val="16"/>
              <w:rFonts w:hint="eastAsia" w:ascii="黑体" w:hAnsi="黑体" w:eastAsia="黑体" w:cs="黑体"/>
            </w:rPr>
            <w:t>、修业年限</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_Toc195779724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6432C96E">
          <w:pPr>
            <w:pStyle w:val="11"/>
            <w:tabs>
              <w:tab w:val="right" w:leader="dot" w:pos="8296"/>
            </w:tabs>
            <w:spacing w:line="420" w:lineRule="exact"/>
            <w:ind w:left="630" w:leftChars="300"/>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"_Toc195779725" </w:instrText>
          </w:r>
          <w:r>
            <w:rPr>
              <w:rFonts w:hint="eastAsia" w:ascii="黑体" w:hAnsi="黑体" w:eastAsia="黑体" w:cs="黑体"/>
            </w:rPr>
            <w:fldChar w:fldCharType="separate"/>
          </w:r>
          <w:r>
            <w:rPr>
              <w:rStyle w:val="16"/>
              <w:rFonts w:hint="eastAsia" w:ascii="黑体" w:hAnsi="黑体" w:eastAsia="黑体" w:cs="黑体"/>
            </w:rPr>
            <w:t>三年全日制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_Toc195779725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0B66775A">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"_Toc195779726" </w:instrText>
          </w:r>
          <w:r>
            <w:rPr>
              <w:rFonts w:hint="eastAsia" w:ascii="黑体" w:hAnsi="黑体" w:eastAsia="黑体" w:cs="黑体"/>
            </w:rPr>
            <w:fldChar w:fldCharType="separate"/>
          </w:r>
          <w:r>
            <w:rPr>
              <w:rFonts w:hint="eastAsia" w:ascii="黑体" w:hAnsi="黑体" w:eastAsia="黑体" w:cs="黑体"/>
              <w:lang w:val="en-US" w:eastAsia="zh-CN"/>
            </w:rPr>
            <w:t>五</w:t>
          </w:r>
          <w:r>
            <w:rPr>
              <w:rStyle w:val="16"/>
              <w:rFonts w:hint="eastAsia" w:ascii="黑体" w:hAnsi="黑体" w:eastAsia="黑体" w:cs="黑体"/>
            </w:rPr>
            <w:t>、职业面向</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_Toc195779726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74FD6ADE">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"_Toc195779727" </w:instrText>
          </w:r>
          <w:r>
            <w:rPr>
              <w:rFonts w:hint="eastAsia" w:ascii="黑体" w:hAnsi="黑体" w:eastAsia="黑体" w:cs="黑体"/>
            </w:rPr>
            <w:fldChar w:fldCharType="separate"/>
          </w:r>
          <w:r>
            <w:rPr>
              <w:rStyle w:val="16"/>
              <w:rFonts w:hint="eastAsia" w:ascii="黑体" w:hAnsi="黑体" w:eastAsia="黑体" w:cs="黑体"/>
            </w:rPr>
            <w:t>（一）职业面向</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_Toc195779727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38F9C92D">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"_Toc195779728" </w:instrText>
          </w:r>
          <w:r>
            <w:rPr>
              <w:rFonts w:hint="eastAsia" w:ascii="黑体" w:hAnsi="黑体" w:eastAsia="黑体" w:cs="黑体"/>
            </w:rPr>
            <w:fldChar w:fldCharType="separate"/>
          </w:r>
          <w:r>
            <w:rPr>
              <w:rStyle w:val="16"/>
              <w:rFonts w:hint="eastAsia" w:ascii="黑体" w:hAnsi="黑体" w:eastAsia="黑体" w:cs="黑体"/>
            </w:rPr>
            <w:t>（二）接续专业</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rPr>
            <w:fldChar w:fldCharType="end"/>
          </w:r>
        </w:p>
        <w:p w14:paraId="72F33263">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"_Toc195779730" </w:instrText>
          </w:r>
          <w:r>
            <w:rPr>
              <w:rFonts w:hint="eastAsia" w:ascii="黑体" w:hAnsi="黑体" w:eastAsia="黑体" w:cs="黑体"/>
            </w:rPr>
            <w:fldChar w:fldCharType="separate"/>
          </w:r>
          <w:r>
            <w:rPr>
              <w:rFonts w:hint="eastAsia" w:ascii="黑体" w:hAnsi="黑体" w:eastAsia="黑体" w:cs="黑体"/>
              <w:lang w:val="en-US" w:eastAsia="zh-CN"/>
            </w:rPr>
            <w:t>六、</w:t>
          </w:r>
          <w:r>
            <w:rPr>
              <w:rStyle w:val="16"/>
              <w:rFonts w:hint="eastAsia" w:ascii="黑体" w:hAnsi="黑体" w:eastAsia="黑体" w:cs="黑体"/>
            </w:rPr>
            <w:t>培养目标</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_Toc195779730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76E0F7EC">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"_Toc195779731" </w:instrText>
          </w:r>
          <w:r>
            <w:rPr>
              <w:rFonts w:hint="eastAsia" w:ascii="黑体" w:hAnsi="黑体" w:eastAsia="黑体" w:cs="黑体"/>
            </w:rPr>
            <w:fldChar w:fldCharType="separate"/>
          </w:r>
          <w:r>
            <w:rPr>
              <w:rFonts w:hint="eastAsia" w:ascii="黑体" w:hAnsi="黑体" w:eastAsia="黑体" w:cs="黑体"/>
              <w:lang w:val="en-US" w:eastAsia="zh-CN"/>
            </w:rPr>
            <w:t>七、</w:t>
          </w:r>
          <w:r>
            <w:rPr>
              <w:rStyle w:val="16"/>
              <w:rFonts w:hint="eastAsia" w:ascii="黑体" w:hAnsi="黑体" w:eastAsia="黑体" w:cs="黑体"/>
            </w:rPr>
            <w:t>培养规格</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_Toc195779731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2F941198">
          <w:pPr>
            <w:pStyle w:val="11"/>
            <w:tabs>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"_Toc195779732" </w:instrText>
          </w:r>
          <w:r>
            <w:rPr>
              <w:rFonts w:hint="eastAsia" w:ascii="黑体" w:hAnsi="黑体" w:eastAsia="黑体" w:cs="黑体"/>
            </w:rPr>
            <w:fldChar w:fldCharType="separate"/>
          </w:r>
          <w:r>
            <w:rPr>
              <w:rFonts w:hint="eastAsia" w:ascii="黑体" w:hAnsi="黑体" w:eastAsia="黑体" w:cs="黑体"/>
              <w:lang w:val="en-US" w:eastAsia="zh-CN"/>
            </w:rPr>
            <w:t>八</w:t>
          </w:r>
          <w:r>
            <w:rPr>
              <w:rStyle w:val="16"/>
              <w:rFonts w:hint="eastAsia" w:ascii="黑体" w:hAnsi="黑体" w:eastAsia="黑体" w:cs="黑体"/>
            </w:rPr>
            <w:t>、课程设置及要求</w:t>
          </w:r>
          <w:r>
            <w:rPr>
              <w:rFonts w:hint="eastAsia" w:ascii="黑体" w:hAnsi="黑体" w:eastAsia="黑体" w:cs="黑体"/>
            </w:rPr>
            <w:tab/>
          </w:r>
          <w:r>
            <w:rPr>
              <w:rFonts w:hint="eastAsia" w:ascii="黑体" w:hAnsi="黑体" w:eastAsia="黑体" w:cs="黑体"/>
              <w:lang w:val="en-US" w:eastAsia="zh-CN"/>
            </w:rPr>
            <w:t>3</w:t>
          </w:r>
          <w:r>
            <w:rPr>
              <w:rFonts w:hint="eastAsia" w:ascii="黑体" w:hAnsi="黑体" w:eastAsia="黑体" w:cs="黑体"/>
            </w:rPr>
            <w:fldChar w:fldCharType="end"/>
          </w:r>
        </w:p>
        <w:p w14:paraId="5E73CD9B">
          <w:pPr>
            <w:pStyle w:val="11"/>
            <w:tabs>
              <w:tab w:val="left" w:pos="1320"/>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"_Toc195779733" </w:instrText>
          </w:r>
          <w:r>
            <w:rPr>
              <w:rFonts w:hint="eastAsia" w:ascii="黑体" w:hAnsi="黑体" w:eastAsia="黑体" w:cs="黑体"/>
            </w:rPr>
            <w:fldChar w:fldCharType="separate"/>
          </w:r>
          <w:r>
            <w:rPr>
              <w:rStyle w:val="16"/>
              <w:rFonts w:hint="eastAsia" w:ascii="黑体" w:hAnsi="黑体" w:eastAsia="黑体" w:cs="黑体"/>
            </w:rPr>
            <w:t>（一）</w:t>
          </w:r>
          <w:r>
            <w:rPr>
              <w:rFonts w:hint="eastAsia" w:ascii="黑体" w:hAnsi="黑体" w:eastAsia="黑体" w:cs="黑体"/>
              <w:sz w:val="22"/>
              <w14:ligatures w14:val="standardContextual"/>
            </w:rPr>
            <w:tab/>
          </w:r>
          <w:r>
            <w:rPr>
              <w:rStyle w:val="16"/>
              <w:rFonts w:hint="eastAsia" w:ascii="黑体" w:hAnsi="黑体" w:eastAsia="黑体" w:cs="黑体"/>
            </w:rPr>
            <w:t>公共基础课程</w:t>
          </w:r>
          <w:r>
            <w:rPr>
              <w:rFonts w:hint="eastAsia" w:ascii="黑体" w:hAnsi="黑体" w:eastAsia="黑体" w:cs="黑体"/>
            </w:rPr>
            <w:tab/>
          </w:r>
          <w:r>
            <w:rPr>
              <w:rFonts w:hint="eastAsia" w:ascii="黑体" w:hAnsi="黑体" w:eastAsia="黑体" w:cs="黑体"/>
              <w:lang w:val="en-US" w:eastAsia="zh-CN"/>
            </w:rPr>
            <w:t>4</w:t>
          </w:r>
          <w:r>
            <w:rPr>
              <w:rFonts w:hint="eastAsia" w:ascii="黑体" w:hAnsi="黑体" w:eastAsia="黑体" w:cs="黑体"/>
            </w:rPr>
            <w:fldChar w:fldCharType="end"/>
          </w:r>
        </w:p>
        <w:p w14:paraId="1BA3A7E6">
          <w:pPr>
            <w:pStyle w:val="11"/>
            <w:tabs>
              <w:tab w:val="left" w:pos="1320"/>
              <w:tab w:val="right" w:leader="dot" w:pos="8296"/>
            </w:tabs>
            <w:spacing w:line="420" w:lineRule="exact"/>
            <w:rPr>
              <w:rFonts w:hint="eastAsia" w:ascii="黑体" w:hAnsi="黑体" w:eastAsia="黑体" w:cs="黑体"/>
              <w:sz w:val="22"/>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"_Toc195779734" </w:instrText>
          </w:r>
          <w:r>
            <w:rPr>
              <w:rFonts w:hint="eastAsia" w:ascii="黑体" w:hAnsi="黑体" w:eastAsia="黑体" w:cs="黑体"/>
            </w:rPr>
            <w:fldChar w:fldCharType="separate"/>
          </w:r>
          <w:r>
            <w:rPr>
              <w:rStyle w:val="16"/>
              <w:rFonts w:hint="eastAsia" w:ascii="黑体" w:hAnsi="黑体" w:eastAsia="黑体" w:cs="黑体"/>
            </w:rPr>
            <w:t>（二）</w:t>
          </w:r>
          <w:r>
            <w:rPr>
              <w:rFonts w:hint="eastAsia" w:ascii="黑体" w:hAnsi="黑体" w:eastAsia="黑体" w:cs="黑体"/>
              <w:sz w:val="22"/>
              <w14:ligatures w14:val="standardContextual"/>
            </w:rPr>
            <w:tab/>
          </w:r>
          <w:r>
            <w:rPr>
              <w:rStyle w:val="16"/>
              <w:rFonts w:hint="eastAsia" w:ascii="黑体" w:hAnsi="黑体" w:eastAsia="黑体" w:cs="黑体"/>
            </w:rPr>
            <w:t>专业课程</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_Toc195779734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rPr>
            <w:fldChar w:fldCharType="end"/>
          </w:r>
        </w:p>
        <w:p w14:paraId="706CEE4E">
          <w:pPr>
            <w:pStyle w:val="11"/>
            <w:tabs>
              <w:tab w:val="left" w:pos="1320"/>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"_Toc195779735" </w:instrText>
          </w:r>
          <w:r>
            <w:rPr>
              <w:rFonts w:hint="eastAsia" w:ascii="黑体" w:hAnsi="黑体" w:eastAsia="黑体" w:cs="黑体"/>
            </w:rPr>
            <w:fldChar w:fldCharType="separate"/>
          </w:r>
          <w:r>
            <w:rPr>
              <w:rStyle w:val="16"/>
              <w:rFonts w:hint="eastAsia" w:ascii="黑体" w:hAnsi="黑体" w:eastAsia="黑体" w:cs="黑体"/>
            </w:rPr>
            <w:t>（三）</w:t>
          </w:r>
          <w:r>
            <w:rPr>
              <w:rFonts w:hint="eastAsia" w:ascii="黑体" w:hAnsi="黑体" w:eastAsia="黑体" w:cs="黑体"/>
              <w:sz w:val="22"/>
              <w14:ligatures w14:val="standardContextual"/>
            </w:rPr>
            <w:tab/>
          </w:r>
          <w:r>
            <w:rPr>
              <w:rStyle w:val="16"/>
              <w:rFonts w:hint="eastAsia" w:ascii="黑体" w:hAnsi="黑体" w:eastAsia="黑体" w:cs="黑体"/>
            </w:rPr>
            <w:t>实践性教学环节</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rPr>
            <w:fldChar w:fldCharType="end"/>
          </w:r>
          <w:r>
            <w:rPr>
              <w:rFonts w:hint="eastAsia" w:ascii="黑体" w:hAnsi="黑体" w:eastAsia="黑体" w:cs="黑体"/>
              <w:lang w:val="en-US" w:eastAsia="zh-CN"/>
            </w:rPr>
            <w:t>8</w:t>
          </w:r>
        </w:p>
        <w:p w14:paraId="1DFF18AE">
          <w:pPr>
            <w:pStyle w:val="11"/>
            <w:tabs>
              <w:tab w:val="left" w:pos="1320"/>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"_Toc195779736" </w:instrText>
          </w:r>
          <w:r>
            <w:rPr>
              <w:rFonts w:hint="eastAsia" w:ascii="黑体" w:hAnsi="黑体" w:eastAsia="黑体" w:cs="黑体"/>
            </w:rPr>
            <w:fldChar w:fldCharType="separate"/>
          </w:r>
          <w:r>
            <w:rPr>
              <w:rStyle w:val="16"/>
              <w:rFonts w:hint="eastAsia" w:ascii="黑体" w:hAnsi="黑体" w:eastAsia="黑体" w:cs="黑体"/>
            </w:rPr>
            <w:t>（四）</w:t>
          </w:r>
          <w:r>
            <w:rPr>
              <w:rFonts w:hint="eastAsia" w:ascii="黑体" w:hAnsi="黑体" w:eastAsia="黑体" w:cs="黑体"/>
              <w:sz w:val="22"/>
              <w14:ligatures w14:val="standardContextual"/>
            </w:rPr>
            <w:tab/>
          </w:r>
          <w:r>
            <w:rPr>
              <w:rStyle w:val="16"/>
              <w:rFonts w:hint="eastAsia" w:ascii="黑体" w:hAnsi="黑体" w:eastAsia="黑体" w:cs="黑体"/>
            </w:rPr>
            <w:t>相关要求</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0</w:t>
          </w:r>
        </w:p>
        <w:p w14:paraId="5E6285E1">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"_Toc195779737" </w:instrText>
          </w:r>
          <w:r>
            <w:rPr>
              <w:rFonts w:hint="eastAsia" w:ascii="黑体" w:hAnsi="黑体" w:eastAsia="黑体" w:cs="黑体"/>
            </w:rPr>
            <w:fldChar w:fldCharType="separate"/>
          </w:r>
          <w:r>
            <w:rPr>
              <w:rFonts w:hint="eastAsia" w:ascii="黑体" w:hAnsi="黑体" w:eastAsia="黑体" w:cs="黑体"/>
              <w:lang w:val="en-US" w:eastAsia="zh-CN"/>
            </w:rPr>
            <w:t>九</w:t>
          </w:r>
          <w:r>
            <w:rPr>
              <w:rStyle w:val="16"/>
              <w:rFonts w:hint="eastAsia" w:ascii="黑体" w:hAnsi="黑体" w:eastAsia="黑体" w:cs="黑体"/>
            </w:rPr>
            <w:t>、教学进程总体安排</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1</w:t>
          </w:r>
        </w:p>
        <w:p w14:paraId="04B6EB33">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"_Toc195779738" </w:instrText>
          </w:r>
          <w:r>
            <w:rPr>
              <w:rFonts w:hint="eastAsia" w:ascii="黑体" w:hAnsi="黑体" w:eastAsia="黑体" w:cs="黑体"/>
            </w:rPr>
            <w:fldChar w:fldCharType="separate"/>
          </w:r>
          <w:r>
            <w:rPr>
              <w:rStyle w:val="16"/>
              <w:rFonts w:hint="eastAsia" w:ascii="黑体" w:hAnsi="黑体" w:eastAsia="黑体" w:cs="黑体"/>
            </w:rPr>
            <w:t>（一）基本要求</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1</w:t>
          </w:r>
        </w:p>
        <w:p w14:paraId="7869AA90">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"_Toc195779739" </w:instrText>
          </w:r>
          <w:r>
            <w:rPr>
              <w:rFonts w:hint="eastAsia" w:ascii="黑体" w:hAnsi="黑体" w:eastAsia="黑体" w:cs="黑体"/>
            </w:rPr>
            <w:fldChar w:fldCharType="separate"/>
          </w:r>
          <w:r>
            <w:rPr>
              <w:rStyle w:val="16"/>
              <w:rFonts w:hint="eastAsia" w:ascii="黑体" w:hAnsi="黑体" w:eastAsia="黑体" w:cs="黑体"/>
            </w:rPr>
            <w:t>（二）教学进程安排</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1</w:t>
          </w:r>
        </w:p>
        <w:p w14:paraId="08C14882">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"_Toc195779740" </w:instrText>
          </w:r>
          <w:r>
            <w:rPr>
              <w:rFonts w:hint="eastAsia" w:ascii="黑体" w:hAnsi="黑体" w:eastAsia="黑体" w:cs="黑体"/>
            </w:rPr>
            <w:fldChar w:fldCharType="separate"/>
          </w:r>
          <w:r>
            <w:rPr>
              <w:rFonts w:hint="eastAsia" w:ascii="黑体" w:hAnsi="黑体" w:eastAsia="黑体" w:cs="黑体"/>
              <w:lang w:val="en-US" w:eastAsia="zh-CN"/>
            </w:rPr>
            <w:t>十</w:t>
          </w:r>
          <w:r>
            <w:rPr>
              <w:rStyle w:val="16"/>
              <w:rFonts w:hint="eastAsia" w:ascii="黑体" w:hAnsi="黑体" w:eastAsia="黑体" w:cs="黑体"/>
            </w:rPr>
            <w:t>、实施保障</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4</w:t>
          </w:r>
        </w:p>
        <w:p w14:paraId="7A074FCE">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"_Toc195779741" </w:instrText>
          </w:r>
          <w:r>
            <w:rPr>
              <w:rFonts w:hint="eastAsia" w:ascii="黑体" w:hAnsi="黑体" w:eastAsia="黑体" w:cs="黑体"/>
            </w:rPr>
            <w:fldChar w:fldCharType="separate"/>
          </w:r>
          <w:r>
            <w:rPr>
              <w:rStyle w:val="16"/>
              <w:rFonts w:hint="eastAsia" w:ascii="黑体" w:hAnsi="黑体" w:eastAsia="黑体" w:cs="黑体"/>
            </w:rPr>
            <w:t>（一）师资队伍</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5</w:t>
          </w:r>
        </w:p>
        <w:p w14:paraId="058D94F7">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"_Toc195779742" </w:instrText>
          </w:r>
          <w:r>
            <w:rPr>
              <w:rFonts w:hint="eastAsia" w:ascii="黑体" w:hAnsi="黑体" w:eastAsia="黑体" w:cs="黑体"/>
            </w:rPr>
            <w:fldChar w:fldCharType="separate"/>
          </w:r>
          <w:r>
            <w:rPr>
              <w:rStyle w:val="16"/>
              <w:rFonts w:hint="eastAsia" w:ascii="黑体" w:hAnsi="黑体" w:eastAsia="黑体" w:cs="黑体"/>
            </w:rPr>
            <w:t>（二）教学设施</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6</w:t>
          </w:r>
        </w:p>
        <w:p w14:paraId="2398766A">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"_Toc195779743" </w:instrText>
          </w:r>
          <w:r>
            <w:rPr>
              <w:rFonts w:hint="eastAsia" w:ascii="黑体" w:hAnsi="黑体" w:eastAsia="黑体" w:cs="黑体"/>
            </w:rPr>
            <w:fldChar w:fldCharType="separate"/>
          </w:r>
          <w:r>
            <w:rPr>
              <w:rStyle w:val="16"/>
              <w:rFonts w:hint="eastAsia" w:ascii="黑体" w:hAnsi="黑体" w:eastAsia="黑体" w:cs="黑体"/>
            </w:rPr>
            <w:t>（三）教学资源</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7</w:t>
          </w:r>
        </w:p>
        <w:p w14:paraId="2B037A34">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"_Toc195779744" </w:instrText>
          </w:r>
          <w:r>
            <w:rPr>
              <w:rFonts w:hint="eastAsia" w:ascii="黑体" w:hAnsi="黑体" w:eastAsia="黑体" w:cs="黑体"/>
            </w:rPr>
            <w:fldChar w:fldCharType="separate"/>
          </w:r>
          <w:r>
            <w:rPr>
              <w:rStyle w:val="16"/>
              <w:rFonts w:hint="eastAsia" w:ascii="黑体" w:hAnsi="黑体" w:eastAsia="黑体" w:cs="黑体"/>
            </w:rPr>
            <w:t>（四）教学方法</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8</w:t>
          </w:r>
        </w:p>
        <w:p w14:paraId="3F73F17C">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"_Toc195779745" </w:instrText>
          </w:r>
          <w:r>
            <w:rPr>
              <w:rFonts w:hint="eastAsia" w:ascii="黑体" w:hAnsi="黑体" w:eastAsia="黑体" w:cs="黑体"/>
            </w:rPr>
            <w:fldChar w:fldCharType="separate"/>
          </w:r>
          <w:r>
            <w:rPr>
              <w:rStyle w:val="16"/>
              <w:rFonts w:hint="eastAsia" w:ascii="黑体" w:hAnsi="黑体" w:eastAsia="黑体" w:cs="黑体"/>
            </w:rPr>
            <w:t>（五） 学习评价</w:t>
          </w:r>
          <w:r>
            <w:rPr>
              <w:rFonts w:hint="eastAsia" w:ascii="黑体" w:hAnsi="黑体" w:eastAsia="黑体" w:cs="黑体"/>
            </w:rPr>
            <w:tab/>
          </w:r>
          <w:r>
            <w:rPr>
              <w:rFonts w:hint="eastAsia" w:ascii="黑体" w:hAnsi="黑体" w:eastAsia="黑体" w:cs="黑体"/>
            </w:rPr>
            <w:fldChar w:fldCharType="end"/>
          </w:r>
          <w:r>
            <w:rPr>
              <w:rFonts w:hint="eastAsia" w:ascii="黑体" w:hAnsi="黑体" w:eastAsia="黑体" w:cs="黑体"/>
              <w:lang w:val="en-US" w:eastAsia="zh-CN"/>
            </w:rPr>
            <w:t>28</w:t>
          </w:r>
        </w:p>
        <w:p w14:paraId="5E03FEA8">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"_Toc195779746" </w:instrText>
          </w:r>
          <w:r>
            <w:rPr>
              <w:rFonts w:hint="eastAsia" w:ascii="黑体" w:hAnsi="黑体" w:eastAsia="黑体" w:cs="黑体"/>
            </w:rPr>
            <w:fldChar w:fldCharType="separate"/>
          </w:r>
          <w:r>
            <w:rPr>
              <w:rStyle w:val="16"/>
              <w:rFonts w:hint="eastAsia" w:ascii="黑体" w:hAnsi="黑体" w:eastAsia="黑体" w:cs="黑体"/>
            </w:rPr>
            <w:t>（六）质量管理</w:t>
          </w:r>
          <w:r>
            <w:rPr>
              <w:rFonts w:hint="eastAsia" w:ascii="黑体" w:hAnsi="黑体" w:eastAsia="黑体" w:cs="黑体"/>
            </w:rPr>
            <w:tab/>
          </w:r>
          <w:r>
            <w:rPr>
              <w:rFonts w:hint="eastAsia" w:ascii="黑体" w:hAnsi="黑体" w:eastAsia="黑体" w:cs="黑体"/>
              <w:lang w:val="en-US" w:eastAsia="zh-CN"/>
            </w:rPr>
            <w:t>2</w:t>
          </w:r>
          <w:r>
            <w:rPr>
              <w:rFonts w:hint="eastAsia" w:ascii="黑体" w:hAnsi="黑体" w:eastAsia="黑体" w:cs="黑体"/>
            </w:rPr>
            <w:fldChar w:fldCharType="end"/>
          </w:r>
          <w:r>
            <w:rPr>
              <w:rFonts w:hint="eastAsia" w:ascii="黑体" w:hAnsi="黑体" w:eastAsia="黑体" w:cs="黑体"/>
              <w:lang w:val="en-US" w:eastAsia="zh-CN"/>
            </w:rPr>
            <w:t>9</w:t>
          </w:r>
        </w:p>
        <w:p w14:paraId="5A4D605A">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"_Toc195779747" </w:instrText>
          </w:r>
          <w:r>
            <w:rPr>
              <w:rFonts w:hint="eastAsia" w:ascii="黑体" w:hAnsi="黑体" w:eastAsia="黑体" w:cs="黑体"/>
            </w:rPr>
            <w:fldChar w:fldCharType="separate"/>
          </w:r>
          <w:r>
            <w:rPr>
              <w:rFonts w:hint="eastAsia" w:ascii="黑体" w:hAnsi="黑体" w:eastAsia="黑体" w:cs="黑体"/>
              <w:lang w:val="en-US" w:eastAsia="zh-CN"/>
            </w:rPr>
            <w:t>十一</w:t>
          </w:r>
          <w:r>
            <w:rPr>
              <w:rStyle w:val="16"/>
              <w:rFonts w:hint="eastAsia" w:ascii="黑体" w:hAnsi="黑体" w:eastAsia="黑体" w:cs="黑体"/>
            </w:rPr>
            <w:t>、毕业要求</w:t>
          </w:r>
          <w:r>
            <w:rPr>
              <w:rFonts w:hint="eastAsia" w:ascii="黑体" w:hAnsi="黑体" w:eastAsia="黑体" w:cs="黑体"/>
            </w:rPr>
            <w:tab/>
          </w:r>
          <w:r>
            <w:rPr>
              <w:rFonts w:hint="eastAsia" w:ascii="黑体" w:hAnsi="黑体" w:eastAsia="黑体" w:cs="黑体"/>
              <w:lang w:val="en-US" w:eastAsia="zh-CN"/>
            </w:rPr>
            <w:t>3</w:t>
          </w:r>
          <w:r>
            <w:rPr>
              <w:rFonts w:hint="eastAsia" w:ascii="黑体" w:hAnsi="黑体" w:eastAsia="黑体" w:cs="黑体"/>
            </w:rPr>
            <w:fldChar w:fldCharType="end"/>
          </w:r>
          <w:r>
            <w:rPr>
              <w:rFonts w:hint="eastAsia" w:ascii="黑体" w:hAnsi="黑体" w:eastAsia="黑体" w:cs="黑体"/>
              <w:lang w:val="en-US" w:eastAsia="zh-CN"/>
            </w:rPr>
            <w:t>0</w:t>
          </w:r>
        </w:p>
        <w:p w14:paraId="6576370F">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"_Toc195779748" </w:instrText>
          </w:r>
          <w:r>
            <w:rPr>
              <w:rFonts w:hint="eastAsia" w:ascii="黑体" w:hAnsi="黑体" w:eastAsia="黑体" w:cs="黑体"/>
            </w:rPr>
            <w:fldChar w:fldCharType="separate"/>
          </w:r>
          <w:r>
            <w:rPr>
              <w:rStyle w:val="16"/>
              <w:rFonts w:hint="eastAsia" w:ascii="黑体" w:hAnsi="黑体" w:eastAsia="黑体" w:cs="黑体"/>
            </w:rPr>
            <w:t>十</w:t>
          </w:r>
          <w:r>
            <w:rPr>
              <w:rStyle w:val="16"/>
              <w:rFonts w:hint="eastAsia" w:ascii="黑体" w:hAnsi="黑体" w:eastAsia="黑体" w:cs="黑体"/>
              <w:lang w:val="en-US" w:eastAsia="zh-CN"/>
            </w:rPr>
            <w:t>二</w:t>
          </w:r>
          <w:r>
            <w:rPr>
              <w:rStyle w:val="16"/>
              <w:rFonts w:hint="eastAsia" w:ascii="黑体" w:hAnsi="黑体" w:eastAsia="黑体" w:cs="黑体"/>
            </w:rPr>
            <w:t>、 附录</w:t>
          </w:r>
          <w:r>
            <w:rPr>
              <w:rFonts w:hint="eastAsia" w:ascii="黑体" w:hAnsi="黑体" w:eastAsia="黑体" w:cs="黑体"/>
            </w:rPr>
            <w:tab/>
          </w:r>
          <w:r>
            <w:rPr>
              <w:rFonts w:hint="eastAsia" w:ascii="黑体" w:hAnsi="黑体" w:eastAsia="黑体" w:cs="黑体"/>
              <w:lang w:val="en-US" w:eastAsia="zh-CN"/>
            </w:rPr>
            <w:t>3</w:t>
          </w:r>
          <w:r>
            <w:rPr>
              <w:rFonts w:hint="eastAsia" w:ascii="黑体" w:hAnsi="黑体" w:eastAsia="黑体" w:cs="黑体"/>
            </w:rPr>
            <w:fldChar w:fldCharType="end"/>
          </w:r>
          <w:r>
            <w:rPr>
              <w:rFonts w:hint="eastAsia" w:ascii="黑体" w:hAnsi="黑体" w:eastAsia="黑体" w:cs="黑体"/>
              <w:lang w:val="en-US" w:eastAsia="zh-CN"/>
            </w:rPr>
            <w:t>1</w:t>
          </w:r>
        </w:p>
        <w:p w14:paraId="032B168A">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"_Toc195779749" </w:instrText>
          </w:r>
          <w:r>
            <w:rPr>
              <w:rFonts w:hint="eastAsia" w:ascii="黑体" w:hAnsi="黑体" w:eastAsia="黑体" w:cs="黑体"/>
            </w:rPr>
            <w:fldChar w:fldCharType="separate"/>
          </w:r>
          <w:r>
            <w:rPr>
              <w:rStyle w:val="16"/>
              <w:rFonts w:hint="eastAsia" w:ascii="黑体" w:hAnsi="黑体" w:eastAsia="黑体" w:cs="黑体"/>
            </w:rPr>
            <w:t>（一）人才培养方案变更审批表</w:t>
          </w:r>
          <w:r>
            <w:rPr>
              <w:rFonts w:hint="eastAsia" w:ascii="黑体" w:hAnsi="黑体" w:eastAsia="黑体" w:cs="黑体"/>
            </w:rPr>
            <w:tab/>
          </w:r>
          <w:r>
            <w:rPr>
              <w:rFonts w:hint="eastAsia" w:ascii="黑体" w:hAnsi="黑体" w:eastAsia="黑体" w:cs="黑体"/>
              <w:lang w:val="en-US" w:eastAsia="zh-CN"/>
            </w:rPr>
            <w:t>3</w:t>
          </w:r>
          <w:r>
            <w:rPr>
              <w:rFonts w:hint="eastAsia" w:ascii="黑体" w:hAnsi="黑体" w:eastAsia="黑体" w:cs="黑体"/>
            </w:rPr>
            <w:fldChar w:fldCharType="end"/>
          </w:r>
          <w:r>
            <w:rPr>
              <w:rFonts w:hint="eastAsia" w:ascii="黑体" w:hAnsi="黑体" w:eastAsia="黑体" w:cs="黑体"/>
              <w:lang w:val="en-US" w:eastAsia="zh-CN"/>
            </w:rPr>
            <w:t>1</w:t>
          </w:r>
        </w:p>
        <w:p w14:paraId="270C68AD">
          <w:pPr>
            <w:pStyle w:val="11"/>
            <w:tabs>
              <w:tab w:val="right" w:leader="dot" w:pos="8296"/>
            </w:tabs>
            <w:spacing w:line="420" w:lineRule="exact"/>
            <w:rPr>
              <w:rFonts w:hint="eastAsia" w:ascii="黑体" w:hAnsi="黑体" w:eastAsia="黑体" w:cs="黑体"/>
              <w:sz w:val="22"/>
              <w:lang w:val="en-US" w:eastAsia="zh-CN"/>
              <w14:ligatures w14:val="standardContextual"/>
            </w:rPr>
          </w:pPr>
          <w:r>
            <w:rPr>
              <w:rFonts w:hint="eastAsia" w:ascii="黑体" w:hAnsi="黑体" w:eastAsia="黑体" w:cs="黑体"/>
            </w:rPr>
            <w:fldChar w:fldCharType="begin"/>
          </w:r>
          <w:r>
            <w:rPr>
              <w:rFonts w:hint="eastAsia" w:ascii="黑体" w:hAnsi="黑体" w:eastAsia="黑体" w:cs="黑体"/>
            </w:rPr>
            <w:instrText xml:space="preserve"> HYPERLINK \l "_Toc195779750" </w:instrText>
          </w:r>
          <w:r>
            <w:rPr>
              <w:rFonts w:hint="eastAsia" w:ascii="黑体" w:hAnsi="黑体" w:eastAsia="黑体" w:cs="黑体"/>
            </w:rPr>
            <w:fldChar w:fldCharType="separate"/>
          </w:r>
          <w:r>
            <w:rPr>
              <w:rStyle w:val="16"/>
              <w:rFonts w:hint="eastAsia" w:ascii="黑体" w:hAnsi="黑体" w:eastAsia="黑体" w:cs="黑体"/>
            </w:rPr>
            <w:t>（二）专家组论证意见</w:t>
          </w:r>
          <w:r>
            <w:rPr>
              <w:rFonts w:hint="eastAsia" w:ascii="黑体" w:hAnsi="黑体" w:eastAsia="黑体" w:cs="黑体"/>
            </w:rPr>
            <w:tab/>
          </w:r>
          <w:r>
            <w:rPr>
              <w:rFonts w:hint="eastAsia" w:ascii="黑体" w:hAnsi="黑体" w:eastAsia="黑体" w:cs="黑体"/>
              <w:lang w:val="en-US" w:eastAsia="zh-CN"/>
            </w:rPr>
            <w:t>3</w:t>
          </w:r>
          <w:r>
            <w:rPr>
              <w:rFonts w:hint="eastAsia" w:ascii="黑体" w:hAnsi="黑体" w:eastAsia="黑体" w:cs="黑体"/>
            </w:rPr>
            <w:fldChar w:fldCharType="end"/>
          </w:r>
          <w:r>
            <w:rPr>
              <w:rFonts w:hint="eastAsia" w:ascii="黑体" w:hAnsi="黑体" w:eastAsia="黑体" w:cs="黑体"/>
              <w:lang w:val="en-US" w:eastAsia="zh-CN"/>
            </w:rPr>
            <w:t>2</w:t>
          </w:r>
        </w:p>
        <w:p w14:paraId="4B500BC9">
          <w:pPr>
            <w:autoSpaceDE w:val="0"/>
            <w:autoSpaceDN w:val="0"/>
            <w:adjustRightInd w:val="0"/>
            <w:snapToGrid w:val="0"/>
            <w:spacing w:line="276" w:lineRule="auto"/>
            <w:jc w:val="center"/>
          </w:pPr>
          <w:r>
            <w:rPr>
              <w:rFonts w:hint="eastAsia" w:ascii="黑体" w:hAnsi="黑体" w:eastAsia="黑体" w:cs="黑体"/>
            </w:rPr>
            <w:fldChar w:fldCharType="end"/>
          </w:r>
          <w:bookmarkStart w:id="0" w:name="_Toc195779721"/>
        </w:p>
      </w:sdtContent>
    </w:sdt>
    <w:p w14:paraId="2CBADDB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bookmarkStart w:id="35" w:name="_GoBack"/>
      <w:r>
        <w:rPr>
          <w:rFonts w:hint="eastAsia" w:ascii="仿宋" w:hAnsi="仿宋" w:eastAsia="仿宋" w:cs="仿宋"/>
          <w:b/>
          <w:bCs/>
          <w:sz w:val="24"/>
          <w:szCs w:val="24"/>
          <w:lang w:val="en-US" w:eastAsia="zh-CN"/>
        </w:rPr>
        <w:t>一、 概述</w:t>
      </w:r>
    </w:p>
    <w:p w14:paraId="01DF0E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适应科技发展、技术进步对行业生产、建设、管理、服务等领域带来的新变化，顺应汽车行业电动化、智能化、网联化、共享化发展的新趋势，对接新产业、新业态、新模式下汽车生产制造、生产辅助和样品试制等岗位（群）的新要求，不断满足汽车行业高质量发展对高素质技能人才的需求，推动职业教育专业升级和数字化改造，提高人才培养质量，遵循推进现代职业教育高质量发展的总体要求，参照国家相关标准编制要求，制订本标准。</w:t>
      </w:r>
    </w:p>
    <w:p w14:paraId="573FD5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教学直接决定高素质技能人才培养的质量，专业教学标准是开展专业教学的基本依据。本标准落实中职基础性定位，推动多样化发展，是全国中等职业教育汽车制造与检测专业教学的基本标准，学校应结合区域/行业实际和自身办学定位，依据本标准制订本校汽车制造与检测专业人才培养方案，办出水平，办出特色。</w:t>
      </w:r>
    </w:p>
    <w:p w14:paraId="23772E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专业名称及代码</w:t>
      </w:r>
      <w:bookmarkEnd w:id="0"/>
    </w:p>
    <w:p w14:paraId="7420CE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bookmarkStart w:id="1" w:name="_Toc195779722"/>
      <w:r>
        <w:rPr>
          <w:rFonts w:hint="eastAsia" w:ascii="仿宋" w:hAnsi="仿宋" w:eastAsia="仿宋" w:cs="仿宋"/>
          <w:sz w:val="24"/>
          <w:szCs w:val="24"/>
          <w:lang w:val="en-US" w:eastAsia="zh-CN"/>
        </w:rPr>
        <w:t xml:space="preserve">汽车制造与检测（660701） </w:t>
      </w:r>
    </w:p>
    <w:p w14:paraId="7F3805B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、入学要求</w:t>
      </w:r>
      <w:bookmarkEnd w:id="1"/>
    </w:p>
    <w:p w14:paraId="23403E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bookmarkStart w:id="2" w:name="_Toc195779723"/>
      <w:r>
        <w:rPr>
          <w:rFonts w:hint="eastAsia" w:ascii="仿宋" w:hAnsi="仿宋" w:eastAsia="仿宋" w:cs="仿宋"/>
          <w:sz w:val="24"/>
          <w:szCs w:val="24"/>
        </w:rPr>
        <w:t>初级中等学校毕业或具备同等学力</w:t>
      </w:r>
      <w:bookmarkEnd w:id="2"/>
    </w:p>
    <w:p w14:paraId="72B652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3" w:name="_Toc195779724"/>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、修业年限</w:t>
      </w:r>
      <w:bookmarkEnd w:id="3"/>
    </w:p>
    <w:p w14:paraId="578622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lang w:val="en-US" w:eastAsia="zh-CN"/>
        </w:rPr>
      </w:pPr>
      <w:bookmarkStart w:id="4" w:name="_Toc195779725"/>
      <w:r>
        <w:rPr>
          <w:rFonts w:hint="eastAsia" w:ascii="仿宋" w:hAnsi="仿宋" w:eastAsia="仿宋" w:cs="仿宋"/>
          <w:sz w:val="24"/>
          <w:szCs w:val="24"/>
        </w:rPr>
        <w:t>三年</w:t>
      </w:r>
      <w:bookmarkEnd w:id="4"/>
      <w:r>
        <w:rPr>
          <w:rFonts w:hint="eastAsia" w:ascii="仿宋" w:hAnsi="仿宋" w:eastAsia="仿宋" w:cs="仿宋"/>
          <w:sz w:val="24"/>
          <w:szCs w:val="24"/>
          <w:lang w:val="en-US" w:eastAsia="zh-CN"/>
        </w:rPr>
        <w:t>全日制</w:t>
      </w:r>
    </w:p>
    <w:p w14:paraId="4FE1AE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5" w:name="_Toc195779726"/>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、职业面向</w:t>
      </w:r>
      <w:bookmarkEnd w:id="5"/>
    </w:p>
    <w:p w14:paraId="2003124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6" w:name="_Toc195779727"/>
      <w:r>
        <w:rPr>
          <w:rFonts w:hint="eastAsia" w:ascii="仿宋" w:hAnsi="仿宋" w:eastAsia="仿宋" w:cs="仿宋"/>
          <w:b/>
          <w:bCs/>
          <w:sz w:val="24"/>
          <w:szCs w:val="24"/>
        </w:rPr>
        <w:t>（一）职业面向</w:t>
      </w:r>
      <w:bookmarkEnd w:id="6"/>
    </w:p>
    <w:p w14:paraId="30E002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本专业职业面向分析表见表1。</w:t>
      </w:r>
    </w:p>
    <w:p w14:paraId="1CBEA6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spacing w:val="-4"/>
          <w:sz w:val="24"/>
          <w:szCs w:val="24"/>
        </w:rPr>
      </w:pPr>
      <w:r>
        <w:rPr>
          <w:rFonts w:ascii="仿宋" w:hAnsi="仿宋" w:eastAsia="仿宋" w:cs="仿宋"/>
          <w:b/>
          <w:bCs/>
          <w:spacing w:val="-4"/>
          <w:sz w:val="24"/>
          <w:szCs w:val="24"/>
        </w:rPr>
        <w:t>表</w:t>
      </w:r>
      <w:r>
        <w:rPr>
          <w:rFonts w:ascii="仿宋" w:hAnsi="仿宋" w:eastAsia="仿宋" w:cs="仿宋"/>
          <w:spacing w:val="-34"/>
          <w:sz w:val="24"/>
          <w:szCs w:val="24"/>
        </w:rPr>
        <w:t xml:space="preserve"> </w:t>
      </w:r>
      <w:r>
        <w:rPr>
          <w:rFonts w:ascii="仿宋" w:hAnsi="仿宋" w:eastAsia="仿宋" w:cs="仿宋"/>
          <w:b/>
          <w:bCs/>
          <w:spacing w:val="-4"/>
          <w:sz w:val="24"/>
          <w:szCs w:val="24"/>
        </w:rPr>
        <w:t>1：汽车制造与检测专业职业面向分析表</w:t>
      </w:r>
    </w:p>
    <w:tbl>
      <w:tblPr>
        <w:tblStyle w:val="35"/>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3"/>
        <w:gridCol w:w="1200"/>
        <w:gridCol w:w="1268"/>
        <w:gridCol w:w="2664"/>
        <w:gridCol w:w="1266"/>
        <w:gridCol w:w="1387"/>
      </w:tblGrid>
      <w:tr w14:paraId="7B12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1233" w:type="dxa"/>
            <w:vAlign w:val="top"/>
          </w:tcPr>
          <w:p w14:paraId="46BE1801">
            <w:pPr>
              <w:pStyle w:val="34"/>
              <w:keepNext w:val="0"/>
              <w:keepLines w:val="0"/>
              <w:pageBreakBefore w:val="0"/>
              <w:widowControl w:val="0"/>
              <w:kinsoku/>
              <w:wordWrap/>
              <w:overflowPunct/>
              <w:topLinePunct w:val="0"/>
              <w:autoSpaceDE/>
              <w:autoSpaceDN/>
              <w:bidi w:val="0"/>
              <w:adjustRightInd/>
              <w:snapToGrid/>
              <w:spacing w:before="196" w:line="360" w:lineRule="auto"/>
              <w:ind w:left="169" w:right="147" w:hanging="2"/>
              <w:textAlignment w:val="auto"/>
              <w:rPr>
                <w:sz w:val="24"/>
                <w:szCs w:val="24"/>
              </w:rPr>
            </w:pPr>
            <w:r>
              <w:rPr>
                <w:b/>
                <w:bCs/>
                <w:spacing w:val="-7"/>
                <w:sz w:val="24"/>
                <w:szCs w:val="24"/>
              </w:rPr>
              <w:t>专业大类</w:t>
            </w:r>
            <w:r>
              <w:rPr>
                <w:b/>
                <w:bCs/>
                <w:spacing w:val="-8"/>
                <w:sz w:val="24"/>
                <w:szCs w:val="24"/>
              </w:rPr>
              <w:t>（代码）</w:t>
            </w:r>
          </w:p>
        </w:tc>
        <w:tc>
          <w:tcPr>
            <w:tcW w:w="1200" w:type="dxa"/>
            <w:vAlign w:val="top"/>
          </w:tcPr>
          <w:p w14:paraId="694557F3">
            <w:pPr>
              <w:pStyle w:val="34"/>
              <w:keepNext w:val="0"/>
              <w:keepLines w:val="0"/>
              <w:pageBreakBefore w:val="0"/>
              <w:widowControl w:val="0"/>
              <w:kinsoku/>
              <w:wordWrap/>
              <w:overflowPunct/>
              <w:topLinePunct w:val="0"/>
              <w:autoSpaceDE/>
              <w:autoSpaceDN/>
              <w:bidi w:val="0"/>
              <w:adjustRightInd/>
              <w:snapToGrid/>
              <w:spacing w:before="196" w:line="360" w:lineRule="auto"/>
              <w:ind w:left="151" w:right="133" w:firstLine="5"/>
              <w:textAlignment w:val="auto"/>
              <w:rPr>
                <w:sz w:val="24"/>
                <w:szCs w:val="24"/>
              </w:rPr>
            </w:pPr>
            <w:r>
              <w:rPr>
                <w:b/>
                <w:bCs/>
                <w:spacing w:val="-9"/>
                <w:sz w:val="24"/>
                <w:szCs w:val="24"/>
              </w:rPr>
              <w:t>学科类别</w:t>
            </w:r>
            <w:r>
              <w:rPr>
                <w:b/>
                <w:bCs/>
                <w:spacing w:val="-8"/>
                <w:sz w:val="24"/>
                <w:szCs w:val="24"/>
              </w:rPr>
              <w:t>（代码）</w:t>
            </w:r>
          </w:p>
        </w:tc>
        <w:tc>
          <w:tcPr>
            <w:tcW w:w="1268" w:type="dxa"/>
            <w:vAlign w:val="top"/>
          </w:tcPr>
          <w:p w14:paraId="47BA9B51">
            <w:pPr>
              <w:pStyle w:val="34"/>
              <w:keepNext w:val="0"/>
              <w:keepLines w:val="0"/>
              <w:pageBreakBefore w:val="0"/>
              <w:widowControl w:val="0"/>
              <w:kinsoku/>
              <w:wordWrap/>
              <w:overflowPunct/>
              <w:topLinePunct w:val="0"/>
              <w:autoSpaceDE/>
              <w:autoSpaceDN/>
              <w:bidi w:val="0"/>
              <w:adjustRightInd/>
              <w:snapToGrid/>
              <w:spacing w:before="195" w:line="360" w:lineRule="auto"/>
              <w:ind w:left="424" w:right="409"/>
              <w:textAlignment w:val="auto"/>
              <w:rPr>
                <w:sz w:val="24"/>
                <w:szCs w:val="24"/>
              </w:rPr>
            </w:pPr>
            <w:r>
              <w:rPr>
                <w:b/>
                <w:bCs/>
                <w:spacing w:val="-12"/>
                <w:sz w:val="24"/>
                <w:szCs w:val="24"/>
              </w:rPr>
              <w:t>对应行业</w:t>
            </w:r>
          </w:p>
        </w:tc>
        <w:tc>
          <w:tcPr>
            <w:tcW w:w="2664" w:type="dxa"/>
            <w:vAlign w:val="top"/>
          </w:tcPr>
          <w:p w14:paraId="493B9241">
            <w:pPr>
              <w:pStyle w:val="34"/>
              <w:keepNext w:val="0"/>
              <w:keepLines w:val="0"/>
              <w:pageBreakBefore w:val="0"/>
              <w:widowControl w:val="0"/>
              <w:kinsoku/>
              <w:wordWrap/>
              <w:overflowPunct/>
              <w:topLinePunct w:val="0"/>
              <w:autoSpaceDE/>
              <w:autoSpaceDN/>
              <w:bidi w:val="0"/>
              <w:adjustRightInd/>
              <w:snapToGrid/>
              <w:spacing w:before="196" w:line="360" w:lineRule="auto"/>
              <w:ind w:left="902" w:right="883" w:hanging="3"/>
              <w:textAlignment w:val="auto"/>
              <w:rPr>
                <w:sz w:val="24"/>
                <w:szCs w:val="24"/>
              </w:rPr>
            </w:pPr>
            <w:r>
              <w:rPr>
                <w:b/>
                <w:bCs/>
                <w:spacing w:val="-7"/>
                <w:sz w:val="24"/>
                <w:szCs w:val="24"/>
              </w:rPr>
              <w:t>对应职业</w:t>
            </w:r>
            <w:r>
              <w:rPr>
                <w:b/>
                <w:bCs/>
                <w:spacing w:val="-8"/>
                <w:sz w:val="24"/>
                <w:szCs w:val="24"/>
              </w:rPr>
              <w:t>（代码）</w:t>
            </w:r>
          </w:p>
        </w:tc>
        <w:tc>
          <w:tcPr>
            <w:tcW w:w="1266" w:type="dxa"/>
            <w:vAlign w:val="top"/>
          </w:tcPr>
          <w:p w14:paraId="42F28352">
            <w:pPr>
              <w:pStyle w:val="34"/>
              <w:keepNext w:val="0"/>
              <w:keepLines w:val="0"/>
              <w:pageBreakBefore w:val="0"/>
              <w:widowControl w:val="0"/>
              <w:kinsoku/>
              <w:wordWrap/>
              <w:overflowPunct/>
              <w:topLinePunct w:val="0"/>
              <w:autoSpaceDE/>
              <w:autoSpaceDN/>
              <w:bidi w:val="0"/>
              <w:adjustRightInd/>
              <w:snapToGrid/>
              <w:spacing w:before="42" w:line="360" w:lineRule="auto"/>
              <w:ind w:left="185"/>
              <w:textAlignment w:val="auto"/>
              <w:rPr>
                <w:sz w:val="24"/>
                <w:szCs w:val="24"/>
              </w:rPr>
            </w:pPr>
            <w:r>
              <w:rPr>
                <w:b/>
                <w:bCs/>
                <w:spacing w:val="-7"/>
                <w:sz w:val="24"/>
                <w:szCs w:val="24"/>
              </w:rPr>
              <w:t>对应技术</w:t>
            </w:r>
          </w:p>
          <w:p w14:paraId="56B965FE">
            <w:pPr>
              <w:pStyle w:val="34"/>
              <w:keepNext w:val="0"/>
              <w:keepLines w:val="0"/>
              <w:pageBreakBefore w:val="0"/>
              <w:widowControl w:val="0"/>
              <w:kinsoku/>
              <w:wordWrap/>
              <w:overflowPunct/>
              <w:topLinePunct w:val="0"/>
              <w:autoSpaceDE/>
              <w:autoSpaceDN/>
              <w:bidi w:val="0"/>
              <w:adjustRightInd/>
              <w:snapToGrid/>
              <w:spacing w:before="20" w:line="360" w:lineRule="auto"/>
              <w:ind w:left="423"/>
              <w:textAlignment w:val="auto"/>
              <w:rPr>
                <w:sz w:val="24"/>
                <w:szCs w:val="24"/>
              </w:rPr>
            </w:pPr>
            <w:r>
              <w:rPr>
                <w:b/>
                <w:bCs/>
                <w:spacing w:val="-11"/>
                <w:sz w:val="24"/>
                <w:szCs w:val="24"/>
              </w:rPr>
              <w:t>领域</w:t>
            </w:r>
          </w:p>
          <w:p w14:paraId="18AD65C5">
            <w:pPr>
              <w:pStyle w:val="34"/>
              <w:keepNext w:val="0"/>
              <w:keepLines w:val="0"/>
              <w:pageBreakBefore w:val="0"/>
              <w:widowControl w:val="0"/>
              <w:kinsoku/>
              <w:wordWrap/>
              <w:overflowPunct/>
              <w:topLinePunct w:val="0"/>
              <w:autoSpaceDE/>
              <w:autoSpaceDN/>
              <w:bidi w:val="0"/>
              <w:adjustRightInd/>
              <w:snapToGrid/>
              <w:spacing w:before="20" w:line="360" w:lineRule="auto"/>
              <w:ind w:left="188"/>
              <w:textAlignment w:val="auto"/>
              <w:rPr>
                <w:sz w:val="24"/>
                <w:szCs w:val="24"/>
              </w:rPr>
            </w:pPr>
            <w:r>
              <w:rPr>
                <w:b/>
                <w:bCs/>
                <w:spacing w:val="-8"/>
                <w:sz w:val="24"/>
                <w:szCs w:val="24"/>
              </w:rPr>
              <w:t>（岗位）</w:t>
            </w:r>
          </w:p>
        </w:tc>
        <w:tc>
          <w:tcPr>
            <w:tcW w:w="1387" w:type="dxa"/>
            <w:vAlign w:val="top"/>
          </w:tcPr>
          <w:p w14:paraId="457CDE5E">
            <w:pPr>
              <w:pStyle w:val="34"/>
              <w:keepNext w:val="0"/>
              <w:keepLines w:val="0"/>
              <w:pageBreakBefore w:val="0"/>
              <w:widowControl w:val="0"/>
              <w:kinsoku/>
              <w:wordWrap/>
              <w:overflowPunct/>
              <w:topLinePunct w:val="0"/>
              <w:autoSpaceDE/>
              <w:autoSpaceDN/>
              <w:bidi w:val="0"/>
              <w:adjustRightInd/>
              <w:snapToGrid/>
              <w:spacing w:before="41" w:line="360" w:lineRule="auto"/>
              <w:ind w:left="616" w:right="228" w:hanging="374"/>
              <w:textAlignment w:val="auto"/>
              <w:rPr>
                <w:sz w:val="24"/>
                <w:szCs w:val="24"/>
              </w:rPr>
            </w:pPr>
            <w:r>
              <w:rPr>
                <w:b/>
                <w:bCs/>
                <w:spacing w:val="-6"/>
                <w:sz w:val="24"/>
                <w:szCs w:val="24"/>
              </w:rPr>
              <w:t>职业类证</w:t>
            </w:r>
            <w:r>
              <w:rPr>
                <w:b/>
                <w:bCs/>
                <w:spacing w:val="-3"/>
                <w:sz w:val="24"/>
                <w:szCs w:val="24"/>
              </w:rPr>
              <w:t>书</w:t>
            </w:r>
          </w:p>
          <w:p w14:paraId="46610217">
            <w:pPr>
              <w:pStyle w:val="34"/>
              <w:keepNext w:val="0"/>
              <w:keepLines w:val="0"/>
              <w:pageBreakBefore w:val="0"/>
              <w:widowControl w:val="0"/>
              <w:kinsoku/>
              <w:wordWrap/>
              <w:overflowPunct/>
              <w:topLinePunct w:val="0"/>
              <w:autoSpaceDE/>
              <w:autoSpaceDN/>
              <w:bidi w:val="0"/>
              <w:adjustRightInd/>
              <w:snapToGrid/>
              <w:spacing w:line="360" w:lineRule="auto"/>
              <w:ind w:left="247"/>
              <w:textAlignment w:val="auto"/>
              <w:rPr>
                <w:sz w:val="24"/>
                <w:szCs w:val="24"/>
              </w:rPr>
            </w:pPr>
            <w:r>
              <w:rPr>
                <w:b/>
                <w:bCs/>
                <w:spacing w:val="-8"/>
                <w:sz w:val="24"/>
                <w:szCs w:val="24"/>
              </w:rPr>
              <w:t>（举例）</w:t>
            </w:r>
          </w:p>
        </w:tc>
      </w:tr>
      <w:tr w14:paraId="0B90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1233" w:type="dxa"/>
            <w:vMerge w:val="restart"/>
            <w:vAlign w:val="center"/>
          </w:tcPr>
          <w:p w14:paraId="3E9EFD24">
            <w:pPr>
              <w:pStyle w:val="34"/>
              <w:keepNext w:val="0"/>
              <w:keepLines w:val="0"/>
              <w:pageBreakBefore w:val="0"/>
              <w:widowControl w:val="0"/>
              <w:tabs>
                <w:tab w:val="left" w:pos="439"/>
              </w:tabs>
              <w:kinsoku/>
              <w:wordWrap/>
              <w:overflowPunct/>
              <w:topLinePunct w:val="0"/>
              <w:autoSpaceDE/>
              <w:autoSpaceDN/>
              <w:bidi w:val="0"/>
              <w:adjustRightInd/>
              <w:snapToGrid/>
              <w:spacing w:before="78" w:line="360" w:lineRule="auto"/>
              <w:ind w:left="285" w:right="270" w:firstLine="122"/>
              <w:jc w:val="left"/>
              <w:textAlignment w:val="auto"/>
              <w:rPr>
                <w:sz w:val="24"/>
                <w:szCs w:val="24"/>
              </w:rPr>
            </w:pPr>
            <w:r>
              <w:rPr>
                <w:spacing w:val="-10"/>
                <w:sz w:val="24"/>
                <w:szCs w:val="24"/>
              </w:rPr>
              <w:t>装备</w:t>
            </w:r>
            <w:r>
              <w:rPr>
                <w:spacing w:val="-6"/>
                <w:sz w:val="24"/>
                <w:szCs w:val="24"/>
              </w:rPr>
              <w:t>制造类</w:t>
            </w:r>
            <w:r>
              <w:rPr>
                <w:sz w:val="24"/>
                <w:szCs w:val="24"/>
              </w:rPr>
              <w:tab/>
            </w:r>
            <w:r>
              <w:rPr>
                <w:spacing w:val="-13"/>
                <w:sz w:val="24"/>
                <w:szCs w:val="24"/>
              </w:rPr>
              <w:t>(66)</w:t>
            </w:r>
          </w:p>
        </w:tc>
        <w:tc>
          <w:tcPr>
            <w:tcW w:w="1200" w:type="dxa"/>
            <w:vMerge w:val="restart"/>
            <w:vAlign w:val="center"/>
          </w:tcPr>
          <w:p w14:paraId="72608118">
            <w:pPr>
              <w:pStyle w:val="34"/>
              <w:keepNext w:val="0"/>
              <w:keepLines w:val="0"/>
              <w:pageBreakBefore w:val="0"/>
              <w:widowControl w:val="0"/>
              <w:kinsoku/>
              <w:wordWrap/>
              <w:overflowPunct/>
              <w:topLinePunct w:val="0"/>
              <w:autoSpaceDE/>
              <w:autoSpaceDN/>
              <w:bidi w:val="0"/>
              <w:adjustRightInd/>
              <w:snapToGrid/>
              <w:spacing w:before="78" w:line="360" w:lineRule="auto"/>
              <w:ind w:left="153" w:right="154" w:firstLine="238"/>
              <w:jc w:val="left"/>
              <w:textAlignment w:val="auto"/>
              <w:rPr>
                <w:sz w:val="24"/>
                <w:szCs w:val="24"/>
              </w:rPr>
            </w:pPr>
            <w:r>
              <w:rPr>
                <w:spacing w:val="-10"/>
                <w:sz w:val="24"/>
                <w:szCs w:val="24"/>
              </w:rPr>
              <w:t>汽车</w:t>
            </w:r>
            <w:r>
              <w:rPr>
                <w:spacing w:val="33"/>
                <w:sz w:val="24"/>
                <w:szCs w:val="24"/>
              </w:rPr>
              <w:t>制造类</w:t>
            </w:r>
            <w:r>
              <w:rPr>
                <w:spacing w:val="-7"/>
                <w:sz w:val="24"/>
                <w:szCs w:val="24"/>
              </w:rPr>
              <w:t>（6607）</w:t>
            </w:r>
          </w:p>
        </w:tc>
        <w:tc>
          <w:tcPr>
            <w:tcW w:w="1268" w:type="dxa"/>
            <w:vMerge w:val="restart"/>
            <w:vAlign w:val="center"/>
          </w:tcPr>
          <w:p w14:paraId="19BC8EC9">
            <w:pPr>
              <w:pStyle w:val="34"/>
              <w:keepNext w:val="0"/>
              <w:keepLines w:val="0"/>
              <w:pageBreakBefore w:val="0"/>
              <w:widowControl w:val="0"/>
              <w:kinsoku/>
              <w:wordWrap/>
              <w:overflowPunct/>
              <w:topLinePunct w:val="0"/>
              <w:autoSpaceDE/>
              <w:autoSpaceDN/>
              <w:bidi w:val="0"/>
              <w:adjustRightInd/>
              <w:snapToGrid/>
              <w:spacing w:before="78" w:line="360" w:lineRule="auto"/>
              <w:ind w:right="169"/>
              <w:jc w:val="left"/>
              <w:textAlignment w:val="auto"/>
              <w:rPr>
                <w:sz w:val="24"/>
                <w:szCs w:val="24"/>
              </w:rPr>
            </w:pPr>
            <w:r>
              <w:rPr>
                <w:spacing w:val="-5"/>
                <w:sz w:val="24"/>
                <w:szCs w:val="24"/>
              </w:rPr>
              <w:t>汽车制造</w:t>
            </w:r>
            <w:r>
              <w:rPr>
                <w:spacing w:val="-9"/>
                <w:sz w:val="24"/>
                <w:szCs w:val="24"/>
              </w:rPr>
              <w:t>与检测</w:t>
            </w:r>
          </w:p>
        </w:tc>
        <w:tc>
          <w:tcPr>
            <w:tcW w:w="2664" w:type="dxa"/>
            <w:vAlign w:val="center"/>
          </w:tcPr>
          <w:p w14:paraId="3E622A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Arial"/>
                <w:sz w:val="24"/>
                <w:szCs w:val="24"/>
              </w:rPr>
            </w:pPr>
          </w:p>
          <w:p w14:paraId="19E27BE1">
            <w:pPr>
              <w:pStyle w:val="34"/>
              <w:keepNext w:val="0"/>
              <w:keepLines w:val="0"/>
              <w:pageBreakBefore w:val="0"/>
              <w:widowControl w:val="0"/>
              <w:kinsoku/>
              <w:wordWrap/>
              <w:overflowPunct/>
              <w:topLinePunct w:val="0"/>
              <w:autoSpaceDE/>
              <w:autoSpaceDN/>
              <w:bidi w:val="0"/>
              <w:adjustRightInd/>
              <w:snapToGrid/>
              <w:spacing w:before="78" w:line="360" w:lineRule="auto"/>
              <w:ind w:left="421"/>
              <w:jc w:val="left"/>
              <w:textAlignment w:val="auto"/>
              <w:rPr>
                <w:sz w:val="24"/>
                <w:szCs w:val="24"/>
              </w:rPr>
            </w:pPr>
            <w:r>
              <w:rPr>
                <w:spacing w:val="-3"/>
                <w:sz w:val="24"/>
                <w:szCs w:val="24"/>
              </w:rPr>
              <w:t>汽车整车制造人员</w:t>
            </w:r>
          </w:p>
          <w:p w14:paraId="172FCEA9">
            <w:pPr>
              <w:pStyle w:val="34"/>
              <w:keepNext w:val="0"/>
              <w:keepLines w:val="0"/>
              <w:pageBreakBefore w:val="0"/>
              <w:widowControl w:val="0"/>
              <w:kinsoku/>
              <w:wordWrap/>
              <w:overflowPunct/>
              <w:topLinePunct w:val="0"/>
              <w:autoSpaceDE/>
              <w:autoSpaceDN/>
              <w:bidi w:val="0"/>
              <w:adjustRightInd/>
              <w:snapToGrid/>
              <w:spacing w:before="180" w:line="360" w:lineRule="auto"/>
              <w:ind w:left="722"/>
              <w:jc w:val="left"/>
              <w:textAlignment w:val="auto"/>
              <w:rPr>
                <w:sz w:val="24"/>
                <w:szCs w:val="24"/>
              </w:rPr>
            </w:pPr>
            <w:r>
              <w:rPr>
                <w:spacing w:val="-3"/>
                <w:sz w:val="24"/>
                <w:szCs w:val="24"/>
              </w:rPr>
              <w:t>（6-22-02）</w:t>
            </w:r>
          </w:p>
        </w:tc>
        <w:tc>
          <w:tcPr>
            <w:tcW w:w="1266" w:type="dxa"/>
            <w:vMerge w:val="restart"/>
            <w:vAlign w:val="top"/>
          </w:tcPr>
          <w:p w14:paraId="0E1668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1.汽车整车及总成样品试制</w:t>
            </w:r>
          </w:p>
          <w:p w14:paraId="111ED9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2.汽车成品装配与调整</w:t>
            </w:r>
          </w:p>
          <w:p w14:paraId="23B96242">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ascii="仿宋" w:hAnsi="仿宋" w:eastAsia="仿宋" w:cs="仿宋"/>
                <w:sz w:val="24"/>
                <w:szCs w:val="24"/>
              </w:rPr>
              <w:t>3.汽车产品质量检验及产品检测</w:t>
            </w:r>
          </w:p>
        </w:tc>
        <w:tc>
          <w:tcPr>
            <w:tcW w:w="1387" w:type="dxa"/>
            <w:vMerge w:val="restart"/>
            <w:vAlign w:val="top"/>
          </w:tcPr>
          <w:p w14:paraId="29EAF9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1.燃油汽车总装与调试（初级）</w:t>
            </w:r>
          </w:p>
          <w:p w14:paraId="1C07A4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2.智能网联汽车测试装</w:t>
            </w:r>
          </w:p>
          <w:p w14:paraId="622418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调（初级）</w:t>
            </w:r>
          </w:p>
          <w:p w14:paraId="4007A3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3.汽车装调工（四级）</w:t>
            </w:r>
          </w:p>
          <w:p w14:paraId="4E7ECE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4.新能源汽车装调与测</w:t>
            </w:r>
          </w:p>
          <w:p w14:paraId="19F989C2">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ascii="仿宋" w:hAnsi="仿宋" w:eastAsia="仿宋" w:cs="仿宋"/>
                <w:sz w:val="24"/>
                <w:szCs w:val="24"/>
              </w:rPr>
              <w:t>试（初级）</w:t>
            </w:r>
          </w:p>
        </w:tc>
      </w:tr>
      <w:tr w14:paraId="2958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1233" w:type="dxa"/>
            <w:vMerge w:val="continue"/>
            <w:vAlign w:val="top"/>
          </w:tcPr>
          <w:p w14:paraId="739539B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200" w:type="dxa"/>
            <w:vMerge w:val="continue"/>
            <w:vAlign w:val="top"/>
          </w:tcPr>
          <w:p w14:paraId="43B1C98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268" w:type="dxa"/>
            <w:vMerge w:val="continue"/>
            <w:vAlign w:val="top"/>
          </w:tcPr>
          <w:p w14:paraId="5B5FFBA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2664" w:type="dxa"/>
            <w:vAlign w:val="center"/>
          </w:tcPr>
          <w:p w14:paraId="6CD40C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Arial"/>
                <w:sz w:val="24"/>
                <w:szCs w:val="24"/>
              </w:rPr>
            </w:pPr>
          </w:p>
          <w:p w14:paraId="5F33B9D3">
            <w:pPr>
              <w:pStyle w:val="34"/>
              <w:keepNext w:val="0"/>
              <w:keepLines w:val="0"/>
              <w:pageBreakBefore w:val="0"/>
              <w:widowControl w:val="0"/>
              <w:kinsoku/>
              <w:wordWrap/>
              <w:overflowPunct/>
              <w:topLinePunct w:val="0"/>
              <w:autoSpaceDE/>
              <w:autoSpaceDN/>
              <w:bidi w:val="0"/>
              <w:adjustRightInd/>
              <w:snapToGrid/>
              <w:spacing w:before="78" w:line="360" w:lineRule="auto"/>
              <w:ind w:left="722" w:right="643" w:hanging="63"/>
              <w:jc w:val="left"/>
              <w:textAlignment w:val="auto"/>
              <w:rPr>
                <w:sz w:val="24"/>
                <w:szCs w:val="24"/>
              </w:rPr>
            </w:pPr>
            <w:r>
              <w:rPr>
                <w:spacing w:val="-3"/>
                <w:sz w:val="24"/>
                <w:szCs w:val="24"/>
              </w:rPr>
              <w:t>检验试验人员（6-31-03）</w:t>
            </w:r>
          </w:p>
        </w:tc>
        <w:tc>
          <w:tcPr>
            <w:tcW w:w="1266" w:type="dxa"/>
            <w:vMerge w:val="continue"/>
            <w:vAlign w:val="top"/>
          </w:tcPr>
          <w:p w14:paraId="3D2CE0B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387" w:type="dxa"/>
            <w:vMerge w:val="continue"/>
            <w:vAlign w:val="top"/>
          </w:tcPr>
          <w:p w14:paraId="7E8CD03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17F1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 w:hRule="atLeast"/>
          <w:jc w:val="center"/>
        </w:trPr>
        <w:tc>
          <w:tcPr>
            <w:tcW w:w="1233" w:type="dxa"/>
            <w:vMerge w:val="continue"/>
            <w:vAlign w:val="top"/>
          </w:tcPr>
          <w:p w14:paraId="3927681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200" w:type="dxa"/>
            <w:vMerge w:val="continue"/>
            <w:vAlign w:val="top"/>
          </w:tcPr>
          <w:p w14:paraId="4764247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268" w:type="dxa"/>
            <w:vMerge w:val="continue"/>
            <w:vAlign w:val="top"/>
          </w:tcPr>
          <w:p w14:paraId="0A3EA24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2664" w:type="dxa"/>
            <w:vAlign w:val="center"/>
          </w:tcPr>
          <w:p w14:paraId="5CC401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Arial"/>
                <w:sz w:val="24"/>
                <w:szCs w:val="24"/>
              </w:rPr>
            </w:pPr>
          </w:p>
          <w:p w14:paraId="4AFACF4B">
            <w:pPr>
              <w:pStyle w:val="34"/>
              <w:keepNext w:val="0"/>
              <w:keepLines w:val="0"/>
              <w:pageBreakBefore w:val="0"/>
              <w:widowControl w:val="0"/>
              <w:kinsoku/>
              <w:wordWrap/>
              <w:overflowPunct/>
              <w:topLinePunct w:val="0"/>
              <w:autoSpaceDE/>
              <w:autoSpaceDN/>
              <w:bidi w:val="0"/>
              <w:adjustRightInd/>
              <w:snapToGrid/>
              <w:spacing w:before="78" w:line="360" w:lineRule="auto"/>
              <w:ind w:left="542" w:right="544" w:firstLine="115"/>
              <w:jc w:val="left"/>
              <w:textAlignment w:val="auto"/>
              <w:rPr>
                <w:sz w:val="24"/>
                <w:szCs w:val="24"/>
              </w:rPr>
            </w:pPr>
            <w:r>
              <w:rPr>
                <w:spacing w:val="-3"/>
                <w:sz w:val="24"/>
                <w:szCs w:val="24"/>
              </w:rPr>
              <w:t>机动车检测工</w:t>
            </w:r>
            <w:r>
              <w:rPr>
                <w:spacing w:val="-4"/>
                <w:sz w:val="24"/>
                <w:szCs w:val="24"/>
              </w:rPr>
              <w:t>（4-08-05-05）</w:t>
            </w:r>
          </w:p>
        </w:tc>
        <w:tc>
          <w:tcPr>
            <w:tcW w:w="1266" w:type="dxa"/>
            <w:vMerge w:val="continue"/>
            <w:vAlign w:val="top"/>
          </w:tcPr>
          <w:p w14:paraId="373199E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387" w:type="dxa"/>
            <w:vMerge w:val="continue"/>
            <w:vAlign w:val="top"/>
          </w:tcPr>
          <w:p w14:paraId="1403D41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bl>
    <w:p w14:paraId="14BA90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pacing w:val="-4"/>
          <w:sz w:val="24"/>
          <w:szCs w:val="24"/>
        </w:rPr>
      </w:pPr>
    </w:p>
    <w:p w14:paraId="12C8370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7" w:name="_Toc195779728"/>
      <w:r>
        <w:rPr>
          <w:rFonts w:hint="eastAsia" w:ascii="仿宋" w:hAnsi="仿宋" w:eastAsia="仿宋" w:cs="仿宋"/>
          <w:b/>
          <w:bCs/>
          <w:sz w:val="24"/>
          <w:szCs w:val="24"/>
        </w:rPr>
        <w:t>（二）接续专业</w:t>
      </w:r>
      <w:bookmarkEnd w:id="7"/>
    </w:p>
    <w:p w14:paraId="04282C23">
      <w:pPr>
        <w:keepNext w:val="0"/>
        <w:keepLines w:val="0"/>
        <w:pageBreakBefore w:val="0"/>
        <w:widowControl w:val="0"/>
        <w:kinsoku/>
        <w:wordWrap/>
        <w:overflowPunct/>
        <w:topLinePunct w:val="0"/>
        <w:autoSpaceDE/>
        <w:autoSpaceDN/>
        <w:bidi w:val="0"/>
        <w:adjustRightInd/>
        <w:snapToGrid/>
        <w:spacing w:before="201" w:line="360" w:lineRule="auto"/>
        <w:ind w:firstLine="482" w:firstLineChars="200"/>
        <w:textAlignment w:val="auto"/>
        <w:rPr>
          <w:rFonts w:ascii="仿宋" w:hAnsi="仿宋" w:eastAsia="仿宋" w:cs="仿宋"/>
          <w:spacing w:val="-2"/>
          <w:sz w:val="24"/>
          <w:szCs w:val="24"/>
        </w:rPr>
      </w:pPr>
      <w:r>
        <w:rPr>
          <w:rFonts w:hint="eastAsia" w:ascii="仿宋" w:hAnsi="仿宋" w:eastAsia="仿宋" w:cs="仿宋"/>
          <w:b/>
          <w:bCs/>
          <w:sz w:val="24"/>
          <w:szCs w:val="24"/>
        </w:rPr>
        <w:t>接续高职专科专业举例</w:t>
      </w:r>
      <w:r>
        <w:rPr>
          <w:rFonts w:hint="eastAsia" w:ascii="仿宋" w:hAnsi="仿宋" w:eastAsia="仿宋" w:cs="仿宋"/>
          <w:b/>
          <w:bCs/>
          <w:sz w:val="24"/>
          <w:szCs w:val="24"/>
          <w:lang w:val="en-US" w:eastAsia="zh-CN"/>
        </w:rPr>
        <w:t>：</w:t>
      </w:r>
      <w:r>
        <w:rPr>
          <w:rFonts w:ascii="仿宋" w:hAnsi="仿宋" w:eastAsia="仿宋" w:cs="仿宋"/>
          <w:spacing w:val="-1"/>
          <w:sz w:val="24"/>
          <w:szCs w:val="24"/>
        </w:rPr>
        <w:t>汽车制造与试验技术（4</w:t>
      </w:r>
      <w:r>
        <w:rPr>
          <w:rFonts w:ascii="仿宋" w:hAnsi="仿宋" w:eastAsia="仿宋" w:cs="仿宋"/>
          <w:spacing w:val="-2"/>
          <w:sz w:val="24"/>
          <w:szCs w:val="24"/>
        </w:rPr>
        <w:t>60701）</w:t>
      </w:r>
    </w:p>
    <w:p w14:paraId="62E1D91A">
      <w:pPr>
        <w:keepNext w:val="0"/>
        <w:keepLines w:val="0"/>
        <w:pageBreakBefore w:val="0"/>
        <w:widowControl w:val="0"/>
        <w:tabs>
          <w:tab w:val="left" w:pos="7032"/>
        </w:tabs>
        <w:kinsoku/>
        <w:wordWrap/>
        <w:overflowPunct/>
        <w:topLinePunct w:val="0"/>
        <w:autoSpaceDE/>
        <w:autoSpaceDN/>
        <w:bidi w:val="0"/>
        <w:adjustRightInd/>
        <w:snapToGrid/>
        <w:spacing w:before="183" w:line="360" w:lineRule="auto"/>
        <w:ind w:firstLine="3068" w:firstLineChars="1300"/>
        <w:textAlignment w:val="auto"/>
        <w:rPr>
          <w:rFonts w:hint="eastAsia" w:ascii="仿宋" w:hAnsi="仿宋" w:eastAsia="仿宋" w:cs="仿宋"/>
          <w:spacing w:val="-2"/>
          <w:sz w:val="24"/>
          <w:szCs w:val="24"/>
          <w:lang w:eastAsia="zh-CN"/>
        </w:rPr>
      </w:pPr>
      <w:r>
        <w:rPr>
          <w:rFonts w:ascii="仿宋" w:hAnsi="仿宋" w:eastAsia="仿宋" w:cs="仿宋"/>
          <w:spacing w:val="-2"/>
          <w:sz w:val="24"/>
          <w:szCs w:val="24"/>
        </w:rPr>
        <w:t>汽车造型与改装技术（460705）</w:t>
      </w:r>
      <w:r>
        <w:rPr>
          <w:rFonts w:hint="eastAsia" w:ascii="仿宋" w:hAnsi="仿宋" w:eastAsia="仿宋" w:cs="仿宋"/>
          <w:spacing w:val="-2"/>
          <w:sz w:val="24"/>
          <w:szCs w:val="24"/>
          <w:lang w:eastAsia="zh-CN"/>
        </w:rPr>
        <w:tab/>
      </w:r>
    </w:p>
    <w:p w14:paraId="7E20C8C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接续高职本科专业举例：</w:t>
      </w:r>
      <w:r>
        <w:rPr>
          <w:rFonts w:ascii="仿宋" w:hAnsi="仿宋" w:eastAsia="仿宋" w:cs="仿宋"/>
          <w:spacing w:val="-2"/>
          <w:sz w:val="24"/>
          <w:szCs w:val="24"/>
        </w:rPr>
        <w:t>汽车工程技术（260701）</w:t>
      </w:r>
    </w:p>
    <w:p w14:paraId="0A6B1B54">
      <w:pPr>
        <w:keepNext w:val="0"/>
        <w:keepLines w:val="0"/>
        <w:pageBreakBefore w:val="0"/>
        <w:widowControl w:val="0"/>
        <w:kinsoku/>
        <w:wordWrap/>
        <w:overflowPunct/>
        <w:topLinePunct w:val="0"/>
        <w:autoSpaceDE/>
        <w:autoSpaceDN/>
        <w:bidi w:val="0"/>
        <w:adjustRightInd/>
        <w:snapToGrid/>
        <w:spacing w:before="183" w:line="360" w:lineRule="auto"/>
        <w:ind w:firstLine="478" w:firstLineChars="200"/>
        <w:textAlignment w:val="auto"/>
        <w:rPr>
          <w:rFonts w:ascii="仿宋" w:hAnsi="仿宋" w:eastAsia="仿宋" w:cs="仿宋"/>
          <w:spacing w:val="-1"/>
          <w:sz w:val="24"/>
          <w:szCs w:val="24"/>
        </w:rPr>
      </w:pPr>
      <w:r>
        <w:rPr>
          <w:rFonts w:ascii="仿宋" w:hAnsi="仿宋" w:eastAsia="仿宋" w:cs="仿宋"/>
          <w:b/>
          <w:bCs/>
          <w:spacing w:val="-1"/>
          <w:sz w:val="24"/>
          <w:szCs w:val="24"/>
        </w:rPr>
        <w:t>接续普通本科专业举例：</w:t>
      </w:r>
      <w:r>
        <w:rPr>
          <w:rFonts w:ascii="仿宋" w:hAnsi="仿宋" w:eastAsia="仿宋" w:cs="仿宋"/>
          <w:spacing w:val="-1"/>
          <w:sz w:val="24"/>
          <w:szCs w:val="24"/>
        </w:rPr>
        <w:t xml:space="preserve">车辆工程（080207）     </w:t>
      </w:r>
    </w:p>
    <w:p w14:paraId="2F88C428">
      <w:pPr>
        <w:keepNext w:val="0"/>
        <w:keepLines w:val="0"/>
        <w:pageBreakBefore w:val="0"/>
        <w:widowControl w:val="0"/>
        <w:kinsoku/>
        <w:wordWrap/>
        <w:overflowPunct/>
        <w:topLinePunct w:val="0"/>
        <w:autoSpaceDE/>
        <w:autoSpaceDN/>
        <w:bidi w:val="0"/>
        <w:adjustRightInd/>
        <w:snapToGrid/>
        <w:spacing w:before="183" w:line="360" w:lineRule="auto"/>
        <w:ind w:firstLine="476" w:firstLineChars="200"/>
        <w:textAlignment w:val="auto"/>
        <w:rPr>
          <w:rFonts w:ascii="仿宋" w:hAnsi="仿宋" w:eastAsia="仿宋" w:cs="仿宋"/>
          <w:sz w:val="24"/>
          <w:szCs w:val="24"/>
        </w:rPr>
      </w:pPr>
      <w:r>
        <w:rPr>
          <w:rFonts w:ascii="仿宋" w:hAnsi="仿宋" w:eastAsia="仿宋" w:cs="仿宋"/>
          <w:spacing w:val="-1"/>
          <w:sz w:val="24"/>
          <w:szCs w:val="24"/>
        </w:rPr>
        <w:t xml:space="preserve"> </w:t>
      </w:r>
      <w:r>
        <w:rPr>
          <w:rFonts w:hint="eastAsia" w:ascii="仿宋" w:hAnsi="仿宋" w:eastAsia="仿宋" w:cs="仿宋"/>
          <w:spacing w:val="-1"/>
          <w:sz w:val="24"/>
          <w:szCs w:val="24"/>
          <w:lang w:val="en-US" w:eastAsia="zh-CN"/>
        </w:rPr>
        <w:t xml:space="preserve">                     </w:t>
      </w:r>
      <w:r>
        <w:rPr>
          <w:rFonts w:ascii="仿宋" w:hAnsi="仿宋" w:eastAsia="仿宋" w:cs="仿宋"/>
          <w:spacing w:val="-1"/>
          <w:sz w:val="24"/>
          <w:szCs w:val="24"/>
        </w:rPr>
        <w:t>新能源汽车工程（080216T）</w:t>
      </w:r>
    </w:p>
    <w:p w14:paraId="242180EC">
      <w:pPr>
        <w:keepNext w:val="0"/>
        <w:keepLines w:val="0"/>
        <w:pageBreakBefore w:val="0"/>
        <w:widowControl w:val="0"/>
        <w:kinsoku/>
        <w:wordWrap/>
        <w:overflowPunct/>
        <w:topLinePunct w:val="0"/>
        <w:autoSpaceDE/>
        <w:autoSpaceDN/>
        <w:bidi w:val="0"/>
        <w:adjustRightInd/>
        <w:snapToGrid/>
        <w:spacing w:before="181" w:line="360" w:lineRule="auto"/>
        <w:ind w:firstLine="3068" w:firstLineChars="1300"/>
        <w:textAlignment w:val="auto"/>
        <w:rPr>
          <w:rFonts w:ascii="仿宋" w:hAnsi="仿宋" w:eastAsia="仿宋" w:cs="仿宋"/>
          <w:sz w:val="24"/>
          <w:szCs w:val="24"/>
        </w:rPr>
      </w:pPr>
      <w:r>
        <w:rPr>
          <w:rFonts w:ascii="仿宋" w:hAnsi="仿宋" w:eastAsia="仿宋" w:cs="仿宋"/>
          <w:spacing w:val="-2"/>
          <w:sz w:val="24"/>
          <w:szCs w:val="24"/>
        </w:rPr>
        <w:t>智能车辆工程（080214T）</w:t>
      </w:r>
    </w:p>
    <w:p w14:paraId="483487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p w14:paraId="5AFC072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8" w:name="_Toc195779730"/>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培养目标</w:t>
      </w:r>
      <w:bookmarkEnd w:id="8"/>
    </w:p>
    <w:p w14:paraId="3BB09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bookmarkStart w:id="9" w:name="_Toc195779731"/>
      <w:r>
        <w:rPr>
          <w:rFonts w:hint="eastAsia" w:ascii="仿宋" w:hAnsi="仿宋" w:eastAsia="仿宋" w:cs="仿宋"/>
          <w:sz w:val="24"/>
          <w:szCs w:val="24"/>
        </w:rPr>
        <w:t>本专业培养能够践行社会主义核心价值观，传承技能文明，德智体美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汽车制造业的汽车整车制造人员、检验试验人员、机动车检测工等职业，能够从事汽车整车及总成样品试制，成品装配、调试、检测、质量检验等工作的技能人才。</w:t>
      </w:r>
    </w:p>
    <w:p w14:paraId="759D4CD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七、</w:t>
      </w:r>
      <w:r>
        <w:rPr>
          <w:rFonts w:hint="eastAsia" w:ascii="仿宋" w:hAnsi="仿宋" w:eastAsia="仿宋" w:cs="仿宋"/>
          <w:b/>
          <w:bCs/>
          <w:sz w:val="24"/>
          <w:szCs w:val="24"/>
        </w:rPr>
        <w:t>培养规格</w:t>
      </w:r>
      <w:bookmarkEnd w:id="9"/>
    </w:p>
    <w:p w14:paraId="2E9AD1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本专业学生应全面提升知识、能力、素质，筑牢科学文化知识和专业类通用技术技能基础，掌握并实际运用岗位（群）需要的专业技术技能，实现德智体美劳全面发展，总体上须达到以下要求：</w:t>
      </w:r>
    </w:p>
    <w:p w14:paraId="0471F6D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素养目标</w:t>
      </w:r>
    </w:p>
    <w:p w14:paraId="1A96B0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（1）坚定拥护中国共产党领导和中国特色社会主义制度，厚植爱国情怀，坚定理想信念。</w:t>
      </w:r>
    </w:p>
    <w:p w14:paraId="613DF7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（2）遵守法律法规与行业规范，恪守职业道德，爱岗敬业，具有责任担当。</w:t>
      </w:r>
    </w:p>
    <w:p w14:paraId="15FD0D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（3）具备安全生产、绿色制造、质量管控、节能环保、消防安防意识。</w:t>
      </w:r>
    </w:p>
    <w:p w14:paraId="10B1FF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（4）具备沟通协作、团队合作、抗压应变、规范作业能力。</w:t>
      </w:r>
    </w:p>
    <w:p w14:paraId="7109CF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（5）树立正确劳动观，弘扬劳模精神、劳动精神、工匠精神。</w:t>
      </w:r>
    </w:p>
    <w:p w14:paraId="70EED0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（6）具备终身学习、自主发展、适应产业升级与岗位变迁能力。</w:t>
      </w:r>
    </w:p>
    <w:p w14:paraId="332C98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（7）具备审美素养、健康身心、人文修养与创新思维。</w:t>
      </w:r>
    </w:p>
    <w:p w14:paraId="4DAB4F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（8）具备规则意识、诚信意识、服务意识与工程思维。</w:t>
      </w:r>
    </w:p>
    <w:p w14:paraId="0C2B4AA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知识目标</w:t>
      </w:r>
    </w:p>
    <w:p w14:paraId="21C942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（1）掌握语文、数学、英语、历史、信息技术、思政等公共基础文化知识。</w:t>
      </w:r>
    </w:p>
    <w:p w14:paraId="447DB0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（2）掌握机械基础、电工电子、机械识图、汽车材料、CAD等专业基础知识。</w:t>
      </w:r>
    </w:p>
    <w:p w14:paraId="693705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（3）掌握汽车发动机、底盘、电气系统、新能源三电系统结构与工作原理。</w:t>
      </w:r>
    </w:p>
    <w:p w14:paraId="30FDBD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（4）掌握汽车装配工艺、检测标准、质量检验、故障诊断与生产管理知识。</w:t>
      </w:r>
    </w:p>
    <w:p w14:paraId="204B2F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（5）掌握智能网联、智能制造设备操作、高压安全与数字检测基础。</w:t>
      </w:r>
    </w:p>
    <w:p w14:paraId="171712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（6）掌握汽车维保、保险理赔、营销服务与行业法律法规知识。</w:t>
      </w:r>
    </w:p>
    <w:p w14:paraId="377C4F3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能力目标</w:t>
      </w:r>
    </w:p>
    <w:p w14:paraId="47E6A0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（1）专业能力：识读装配图/工艺卡；完成总成装配调试；使用检测设备诊断故障；操作智能制造设备；开展质量检验与数据记录。</w:t>
      </w:r>
    </w:p>
    <w:p w14:paraId="0B1A31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（2）方法能力：信息检索、方案制定、问题分析、设备操作、数据处理。</w:t>
      </w:r>
    </w:p>
    <w:p w14:paraId="188766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（3）社会能力：沟通协调、团队协作、安全规范、现场服务、应急处置。</w:t>
      </w:r>
    </w:p>
    <w:p w14:paraId="2A1F9A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（4）可持续发展能力：自主学习、技能迭代、适应新技术新工艺。</w:t>
      </w:r>
    </w:p>
    <w:p w14:paraId="51462B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（5）创新与创业能力：工艺优化、操作改进、项目参与、岗位创新。</w:t>
      </w:r>
    </w:p>
    <w:p w14:paraId="746FDF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0" w:name="_Toc195779732"/>
      <w:r>
        <w:rPr>
          <w:rFonts w:hint="eastAsia" w:ascii="仿宋" w:hAnsi="仿宋" w:eastAsia="仿宋" w:cs="仿宋"/>
          <w:b/>
          <w:bCs/>
          <w:sz w:val="24"/>
          <w:szCs w:val="24"/>
          <w:lang w:val="en-US" w:eastAsia="zh-CN"/>
        </w:rPr>
        <w:t>八</w:t>
      </w:r>
      <w:r>
        <w:rPr>
          <w:rFonts w:hint="eastAsia" w:ascii="仿宋" w:hAnsi="仿宋" w:eastAsia="仿宋" w:cs="仿宋"/>
          <w:b/>
          <w:bCs/>
          <w:sz w:val="24"/>
          <w:szCs w:val="24"/>
        </w:rPr>
        <w:t>、课程设置及要求</w:t>
      </w:r>
      <w:bookmarkEnd w:id="10"/>
    </w:p>
    <w:p w14:paraId="02F121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本专业课程设置主要包括公共基础课程、专业课程以及实践性教学环节。</w:t>
      </w:r>
    </w:p>
    <w:p w14:paraId="50BED8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sz w:val="24"/>
          <w:szCs w:val="24"/>
        </w:rPr>
        <w:drawing>
          <wp:inline distT="0" distB="0" distL="114300" distR="114300">
            <wp:extent cx="5430520" cy="4001135"/>
            <wp:effectExtent l="0" t="0" r="17780" b="184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5430520" cy="4001135"/>
                    </a:xfrm>
                    <a:prstGeom prst="rect">
                      <a:avLst/>
                    </a:prstGeom>
                    <a:noFill/>
                    <a:ln>
                      <a:noFill/>
                    </a:ln>
                  </pic:spPr>
                </pic:pic>
              </a:graphicData>
            </a:graphic>
          </wp:inline>
        </w:drawing>
      </w:r>
    </w:p>
    <w:p w14:paraId="3F56348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1" w:name="_Toc195779733"/>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一</w:t>
      </w:r>
      <w:r>
        <w:rPr>
          <w:rFonts w:hint="eastAsia" w:ascii="仿宋" w:hAnsi="仿宋" w:eastAsia="仿宋" w:cs="仿宋"/>
          <w:b/>
          <w:bCs/>
          <w:sz w:val="24"/>
          <w:szCs w:val="24"/>
          <w:lang w:eastAsia="zh-CN"/>
        </w:rPr>
        <w:t>）</w:t>
      </w:r>
      <w:r>
        <w:rPr>
          <w:rFonts w:hint="eastAsia" w:ascii="仿宋" w:hAnsi="仿宋" w:eastAsia="仿宋" w:cs="仿宋"/>
          <w:b/>
          <w:bCs/>
          <w:sz w:val="24"/>
          <w:szCs w:val="24"/>
        </w:rPr>
        <w:t>公共基础课程</w:t>
      </w:r>
      <w:bookmarkEnd w:id="11"/>
    </w:p>
    <w:p w14:paraId="3FE75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公共基础课包括根据学生全面发展需要设置的思想政治、语文、历史、数学、英语、信息技术、体育与健康、艺术、劳动教育，以及相关专业开设的物理、化学等必修课程，还包括根据学生职业发展设置的中华优秀传统文化、职业素养等其他限定选修课程，以及根据地方及学校特色和学生多样化需求开设的任意选修课。</w:t>
      </w:r>
    </w:p>
    <w:p w14:paraId="219E7A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表2：公共基础必修课开设情况一览表</w:t>
      </w:r>
    </w:p>
    <w:tbl>
      <w:tblPr>
        <w:tblStyle w:val="13"/>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28"/>
        <w:gridCol w:w="710"/>
        <w:gridCol w:w="6057"/>
        <w:gridCol w:w="660"/>
        <w:gridCol w:w="696"/>
      </w:tblGrid>
      <w:tr w14:paraId="7934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blHeader/>
          <w:jc w:val="center"/>
        </w:trPr>
        <w:tc>
          <w:tcPr>
            <w:tcW w:w="704" w:type="dxa"/>
            <w:vAlign w:val="center"/>
          </w:tcPr>
          <w:p w14:paraId="52D73F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b/>
                <w:bCs/>
                <w:sz w:val="24"/>
                <w:szCs w:val="24"/>
              </w:rPr>
            </w:pPr>
            <w:bookmarkStart w:id="12" w:name="OLE_LINK1"/>
            <w:r>
              <w:rPr>
                <w:rFonts w:hint="eastAsia" w:asciiTheme="minorEastAsia" w:hAnsiTheme="minorEastAsia" w:eastAsiaTheme="minorEastAsia"/>
                <w:b/>
                <w:bCs/>
                <w:sz w:val="24"/>
                <w:szCs w:val="24"/>
              </w:rPr>
              <w:t>序号</w:t>
            </w:r>
          </w:p>
        </w:tc>
        <w:tc>
          <w:tcPr>
            <w:tcW w:w="1438" w:type="dxa"/>
            <w:gridSpan w:val="2"/>
            <w:vAlign w:val="center"/>
          </w:tcPr>
          <w:p w14:paraId="53B09F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课程名称</w:t>
            </w:r>
          </w:p>
        </w:tc>
        <w:tc>
          <w:tcPr>
            <w:tcW w:w="6057" w:type="dxa"/>
            <w:vAlign w:val="center"/>
          </w:tcPr>
          <w:p w14:paraId="0A3FD2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课程目标、主要内容和教学要求</w:t>
            </w:r>
          </w:p>
        </w:tc>
        <w:tc>
          <w:tcPr>
            <w:tcW w:w="660" w:type="dxa"/>
            <w:vAlign w:val="center"/>
          </w:tcPr>
          <w:p w14:paraId="3D20B5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学时</w:t>
            </w:r>
          </w:p>
        </w:tc>
        <w:tc>
          <w:tcPr>
            <w:tcW w:w="696" w:type="dxa"/>
            <w:vAlign w:val="center"/>
          </w:tcPr>
          <w:p w14:paraId="64CA9B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学分</w:t>
            </w:r>
          </w:p>
        </w:tc>
      </w:tr>
      <w:tr w14:paraId="7363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408CDFD5">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728" w:type="dxa"/>
            <w:vMerge w:val="restart"/>
            <w:vAlign w:val="center"/>
          </w:tcPr>
          <w:p w14:paraId="7BE826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思想政治</w:t>
            </w:r>
          </w:p>
        </w:tc>
        <w:tc>
          <w:tcPr>
            <w:tcW w:w="710" w:type="dxa"/>
            <w:vAlign w:val="center"/>
          </w:tcPr>
          <w:p w14:paraId="7F4D88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中国特色社会主义</w:t>
            </w:r>
          </w:p>
        </w:tc>
        <w:tc>
          <w:tcPr>
            <w:tcW w:w="6057" w:type="dxa"/>
            <w:vAlign w:val="center"/>
          </w:tcPr>
          <w:p w14:paraId="4C78385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初步掌握辩证唯物主义和历史唯物主义基本原理，运用马克思主义立场、观点和方法，观察分析经济、政治、文化、社会、生态文明等现象，对社会现实和人生问题进行正确价值判断和行为选择；</w:t>
            </w:r>
          </w:p>
          <w:p w14:paraId="30507F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正确认识我国发展新的历史方位和社会主要矛盾的变化，理解习近平新时代中国特色社会主义思想是党和国家必须长期坚持的指导思想；</w:t>
            </w:r>
          </w:p>
          <w:p w14:paraId="69AE5D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拥护党的领导，领会中国共产党领导是中国特色社会主义最本质的特征和中国特色社会主义制度的最大优势，理解新时代中国共产党的历史使命；</w:t>
            </w:r>
          </w:p>
          <w:p w14:paraId="31904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坚信坚持和发展中国特色社会主义是当代中国发展进步的根本方向，认同和拥护中国特色社会主义制度，坚定中国特色社会主义道路自信、理论自信、制度自信、文化自信；</w:t>
            </w:r>
          </w:p>
          <w:p w14:paraId="0D2C52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坚持社会主义核心价值体系，自觉培育和践行社会主义核心价值观；</w:t>
            </w:r>
          </w:p>
          <w:p w14:paraId="23A62D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热爱伟大祖国，自觉弘扬和实践爱国主义精神，树立远大志向，在实现中国梦的伟大实践中创造自己精彩人生；</w:t>
            </w:r>
          </w:p>
          <w:p w14:paraId="32E3F3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具有人民当家作主的主人翁意识，积极参与民主选举、民主管理、民主决策、民主监督的实践，提高对话协商、沟通合作、表达诉求和解决问题的能力。</w:t>
            </w:r>
          </w:p>
          <w:p w14:paraId="5F03FA04">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中国特色社会主义的创立、发展和完善；中国特色社会主义经济；中国特色社会主义政治；中国特色社会主义文化；中国特色社会主义社会建设与生态文明建设；踏上新征程，共圆中国梦。</w:t>
            </w:r>
          </w:p>
          <w:p w14:paraId="591365E0">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1. 坚持正确育人导向，强化价值引领；</w:t>
            </w:r>
          </w:p>
          <w:p w14:paraId="024A63E3">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 准确理解学科核心素养，科学制定教学目标；</w:t>
            </w:r>
          </w:p>
          <w:p w14:paraId="56ED1E25">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 围绕议题设计活动，注重探讨式和体验性学习；</w:t>
            </w:r>
          </w:p>
          <w:p w14:paraId="478DDFDF">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4. 加强社会实践活动，打造培育学科核心素养的社会大课堂；</w:t>
            </w:r>
          </w:p>
          <w:p w14:paraId="560E1E18">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5. 运用现代信息技术，提高教学效率。</w:t>
            </w:r>
          </w:p>
        </w:tc>
        <w:tc>
          <w:tcPr>
            <w:tcW w:w="660" w:type="dxa"/>
            <w:vAlign w:val="center"/>
          </w:tcPr>
          <w:p w14:paraId="1FB5D8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36</w:t>
            </w:r>
          </w:p>
        </w:tc>
        <w:tc>
          <w:tcPr>
            <w:tcW w:w="696" w:type="dxa"/>
            <w:vAlign w:val="center"/>
          </w:tcPr>
          <w:p w14:paraId="0DD52C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tr w14:paraId="7202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02AE7B2A">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728" w:type="dxa"/>
            <w:vMerge w:val="continue"/>
            <w:vAlign w:val="center"/>
          </w:tcPr>
          <w:p w14:paraId="5FCE80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p>
        </w:tc>
        <w:tc>
          <w:tcPr>
            <w:tcW w:w="710" w:type="dxa"/>
            <w:vAlign w:val="center"/>
          </w:tcPr>
          <w:p w14:paraId="25ACF5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心理健康与职业生涯</w:t>
            </w:r>
          </w:p>
        </w:tc>
        <w:tc>
          <w:tcPr>
            <w:tcW w:w="6057" w:type="dxa"/>
            <w:vAlign w:val="center"/>
          </w:tcPr>
          <w:p w14:paraId="313059EC">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正确认识劳动在人类社会发展中的作用，理解正确的职业理想对国家以及人生发展的作用，明确职业生涯规划对实现职业理想的重要性，懂的职业道德对职业发展和人生成长的意义；</w:t>
            </w:r>
          </w:p>
          <w:p w14:paraId="26C3F303">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树立正确的劳动观、职业观、就业观、创业观和成才观，强化无论从事什么劳动和职业，都要干一行、爱一行、钻一行的意识，增强职业道德意识，确立通过辛勤劳动、诚实劳动、创造性劳动实现自身发展的信念；</w:t>
            </w:r>
          </w:p>
          <w:p w14:paraId="63065BDB">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学会根据社会发展需要和自身特点进行职业生涯规划，正确处理人生发展过程中遇到的问题，养成良好职业道德行为习惯，自觉践行劳动精神、劳模精神和工匠精神，不断提升职业道德境界；</w:t>
            </w:r>
          </w:p>
          <w:p w14:paraId="27C6AAEE">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乐于为人民服务，勇于担当社会责任。</w:t>
            </w:r>
          </w:p>
          <w:p w14:paraId="23E248C4">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时代导航，生涯筑梦；认识自我，健康成长；立足专业，谋划发展；和谐交往，快乐生活；学会学习，终身受益；规划生涯，放飞理想。</w:t>
            </w:r>
          </w:p>
          <w:p w14:paraId="5D1A24E0">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坚持正确育人导向，强化价值引领；准确理解学科核心素养，科学制定教学目标；围绕议题设计活动，注重探讨式和体验性学习；加强社会实践活动，打造培育学科核心素养的社会大课堂；运用现代信息技术，提高教学效率。</w:t>
            </w:r>
          </w:p>
        </w:tc>
        <w:tc>
          <w:tcPr>
            <w:tcW w:w="660" w:type="dxa"/>
            <w:vAlign w:val="center"/>
          </w:tcPr>
          <w:p w14:paraId="2A8051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36</w:t>
            </w:r>
          </w:p>
        </w:tc>
        <w:tc>
          <w:tcPr>
            <w:tcW w:w="696" w:type="dxa"/>
            <w:vAlign w:val="center"/>
          </w:tcPr>
          <w:p w14:paraId="1A42B7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tr w14:paraId="25A8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71CAA762">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728" w:type="dxa"/>
            <w:vMerge w:val="continue"/>
            <w:vAlign w:val="center"/>
          </w:tcPr>
          <w:p w14:paraId="643DEC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p>
        </w:tc>
        <w:tc>
          <w:tcPr>
            <w:tcW w:w="710" w:type="dxa"/>
            <w:vAlign w:val="center"/>
          </w:tcPr>
          <w:p w14:paraId="136FA6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哲学与人生</w:t>
            </w:r>
          </w:p>
        </w:tc>
        <w:tc>
          <w:tcPr>
            <w:tcW w:w="6057" w:type="dxa"/>
            <w:vAlign w:val="center"/>
          </w:tcPr>
          <w:p w14:paraId="0DB859BD">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具有自立自强、敬业乐群的心理品质和自尊自信、理性平和、积极向上的良好心态；能够正确认识自我，正确处理个人与他人、个人与社会的关系，确立符合社会需要和自身实际的积极生活目标，选择正确的人生发展道路；能够适应环境、应对挫折、把握机遇、用于创新，正确处理在生活、成长、学习和求职就业过程终出现的心理和行为问题，增强调控情绪、自主自助和积极适应社会发展变化的能力。</w:t>
            </w:r>
          </w:p>
          <w:p w14:paraId="67EE66B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立足客观实际，树立人生理想；辩证看问题，走好人生路；实践出真知，创新增才干；坚持唯物史观，在奉献中实现人生价值。</w:t>
            </w:r>
          </w:p>
          <w:p w14:paraId="6F66EF3D">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坚持正确育人导向，强化价值引领；准确理解学科核心素养，科学制定教学目标；围绕议题设计活动，注重探讨式和体验性学习；加强社会实践活动，打造培育学科核心素养的社会大课堂；运用现代信息技术，提高教学效率。</w:t>
            </w:r>
          </w:p>
        </w:tc>
        <w:tc>
          <w:tcPr>
            <w:tcW w:w="660" w:type="dxa"/>
            <w:vAlign w:val="center"/>
          </w:tcPr>
          <w:p w14:paraId="305D2A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36</w:t>
            </w:r>
          </w:p>
        </w:tc>
        <w:tc>
          <w:tcPr>
            <w:tcW w:w="696" w:type="dxa"/>
            <w:vAlign w:val="center"/>
          </w:tcPr>
          <w:p w14:paraId="22D85A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tr w14:paraId="11D9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7D912EE2">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728" w:type="dxa"/>
            <w:vMerge w:val="continue"/>
            <w:vAlign w:val="center"/>
          </w:tcPr>
          <w:p w14:paraId="2FBE51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p>
        </w:tc>
        <w:tc>
          <w:tcPr>
            <w:tcW w:w="710" w:type="dxa"/>
            <w:vAlign w:val="center"/>
          </w:tcPr>
          <w:p w14:paraId="57C708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职业道德与法治</w:t>
            </w:r>
          </w:p>
        </w:tc>
        <w:tc>
          <w:tcPr>
            <w:tcW w:w="6057" w:type="dxa"/>
            <w:vAlign w:val="center"/>
          </w:tcPr>
          <w:p w14:paraId="10B9DF43">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了解与日常生活和职业活动密切相关的法律知识，理解法治是党领导人民治理国家的基本方式，明确建设社会主义法治国家的战略目标；树立宪法法律至上，法律面前人人平等的法治理念，形成法治让社会更和谐、生活更美好的认知和情感；学会从法的角度区认识和理解社会，养成依法行使权力、履行法定义务的思维方式和行为习惯；正确行使公民权力，自觉履行公民义务，热心公益事业，弘扬集体主义精神。</w:t>
            </w:r>
          </w:p>
          <w:p w14:paraId="5CC18311">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感悟道德力量；践行职业道德基本规范提升职业道德境界；坚持全面依法治国；维护宪法尊严；遵循法律规范。</w:t>
            </w:r>
          </w:p>
          <w:p w14:paraId="3128627E">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坚持正确育人导向，强化价值引领；准确理解学科核心素养，科学制定教学目标；围绕议题设计活动，注重探讨式和体验性学习；加强社会实践活动，打造培育学科核心素养的社会大课堂；运用现代信息技术，提高教学效率。</w:t>
            </w:r>
          </w:p>
        </w:tc>
        <w:tc>
          <w:tcPr>
            <w:tcW w:w="660" w:type="dxa"/>
            <w:vAlign w:val="center"/>
          </w:tcPr>
          <w:p w14:paraId="289D1E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36</w:t>
            </w:r>
          </w:p>
        </w:tc>
        <w:tc>
          <w:tcPr>
            <w:tcW w:w="696" w:type="dxa"/>
            <w:vAlign w:val="center"/>
          </w:tcPr>
          <w:p w14:paraId="7221CC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tr w14:paraId="1B55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7FF3C9C9">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3D661A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语文</w:t>
            </w:r>
          </w:p>
        </w:tc>
        <w:tc>
          <w:tcPr>
            <w:tcW w:w="6057" w:type="dxa"/>
            <w:vAlign w:val="center"/>
          </w:tcPr>
          <w:p w14:paraId="12818DB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sz w:val="24"/>
                <w:szCs w:val="24"/>
              </w:rPr>
              <w:t>学生通过阅读与欣赏、表达与交流及语文综合实践等活动，在语言理解与运用、思维发展与提升、审美发现与鉴赏、文化传承与参与几个方面都获得持续发展，自觉弘扬社会主义核心价值观，坚定文化自信，树立正确的人生理想，涵养职业精神，为适应个人终身发展和社会发展需要提供支撑。</w:t>
            </w:r>
          </w:p>
          <w:p w14:paraId="34F4C162">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语感与语言习得；中外文学作品选读；实用性阅读与交流；古代诗文选读；中国革命传统作品选读；社会主义先进文化作品选读；整本书阅读与研讨；跨媒介阅读与交流；劳模精神工匠精神作品研读；职场应用写作与交流；微写作。</w:t>
            </w:r>
          </w:p>
          <w:p w14:paraId="54E1106C">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坚持立德树人，发挥语文课程独特的育人功能；整体把握语文学科核心素养，合理设计教学活动；以学生发展为本，根据学生认知特点和能力水平组织教</w:t>
            </w:r>
          </w:p>
          <w:p w14:paraId="21C8D10D">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学；体现职业教育特点，加强实践与应用；提高信息素养，探索信息化背景下教与学方式的转变。</w:t>
            </w:r>
          </w:p>
        </w:tc>
        <w:tc>
          <w:tcPr>
            <w:tcW w:w="660" w:type="dxa"/>
            <w:vAlign w:val="center"/>
          </w:tcPr>
          <w:p w14:paraId="7D12F9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198</w:t>
            </w:r>
          </w:p>
        </w:tc>
        <w:tc>
          <w:tcPr>
            <w:tcW w:w="696" w:type="dxa"/>
            <w:vAlign w:val="center"/>
          </w:tcPr>
          <w:p w14:paraId="2CE34D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11</w:t>
            </w:r>
          </w:p>
        </w:tc>
      </w:tr>
      <w:tr w14:paraId="3156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05226BE3">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47068F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历史</w:t>
            </w:r>
          </w:p>
        </w:tc>
        <w:tc>
          <w:tcPr>
            <w:tcW w:w="6057" w:type="dxa"/>
            <w:vAlign w:val="center"/>
          </w:tcPr>
          <w:p w14:paraId="289DC2C8">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了解唯物史观的基本观点和方法，包括生产力和生产关系之间的辩证关系、经济基础和上层建筑之间的相互作用、人民群众在社会发展中的重要作用、人类社会形态经历了从低级到高级的发展过程等，初步形成正确的历史观；能够将唯物史观运用于历史的学习与探究中，并将唯物史观作为认识和解决现实问题的指导思想。</w:t>
            </w:r>
            <w:r>
              <w:rPr>
                <w:sz w:val="24"/>
                <w:szCs w:val="24"/>
              </w:rPr>
              <w:t>中等职业学校历史课程是各专业学生必修的公共基础课程。本课程的任务是在义务教育历史课程的基础上，以唯物史观为指导，促进 中等职业学校学生进一步了解人类社会形态从低级到高级发展的基本脉络、基本规律和优秀文化成果；从历史的角度了解和思考人与人、 人与社会、人与自然的关系，增强历史使命感和社会责任感；进一步弘扬以爱国主义为核心的民族精神和以改革创新为核心的时代精神， 培育和践行社会主义核心价值观；树立正确的历史观、民族观、国家观和文化观；塑造健全的人格，养成职业精神，培养德智体美劳全面 发展的社会主义建设者和接班人。</w:t>
            </w:r>
          </w:p>
          <w:p w14:paraId="03E69CEB">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中国历史；世界历史；职业教育与社会发展等。</w:t>
            </w:r>
          </w:p>
          <w:p w14:paraId="2F11528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1.基于历史学科核心素养设计教学；2.倡导多元化的教学方式；3.注重历史学习与学生职业发展的融合；4.加强现代信息技术在历史教学中的应用。</w:t>
            </w:r>
          </w:p>
        </w:tc>
        <w:tc>
          <w:tcPr>
            <w:tcW w:w="660" w:type="dxa"/>
            <w:vAlign w:val="center"/>
          </w:tcPr>
          <w:p w14:paraId="307AA8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72</w:t>
            </w:r>
          </w:p>
        </w:tc>
        <w:tc>
          <w:tcPr>
            <w:tcW w:w="696" w:type="dxa"/>
            <w:vAlign w:val="center"/>
          </w:tcPr>
          <w:p w14:paraId="6FCB9A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w:t>
            </w:r>
          </w:p>
        </w:tc>
      </w:tr>
      <w:tr w14:paraId="3628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4" w:type="dxa"/>
            <w:vAlign w:val="center"/>
          </w:tcPr>
          <w:p w14:paraId="656162F4">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651014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数学</w:t>
            </w:r>
          </w:p>
        </w:tc>
        <w:tc>
          <w:tcPr>
            <w:tcW w:w="6057" w:type="dxa"/>
            <w:vAlign w:val="center"/>
          </w:tcPr>
          <w:p w14:paraId="561245C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通过中等职业学校数学课程的学习，提高学生学习数学的兴趣，增强学好数学的主动性和自信心，养成理性思维、敢于质疑、善于思考的科学精神和精益求精的工匠精神，加深对数学的科学价值、应用价值、文化价值和审美价值的认识。在数学知识学习和数学能力培养的过程中，使学生逐步提高数学运算、直观想象、逻辑推理、数学抽象、数据分析和数学建模等数学学科核心素养，初步学会用数学眼光观察世界、用数学思维分析世界、用数学语言表达世界。</w:t>
            </w:r>
          </w:p>
          <w:p w14:paraId="420AE001">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集合；不等式；函数；指数函数与对数函数；三角函数；直线与圆的方程；简单几何体；概率与统计初步；数学建模；数学工具。</w:t>
            </w:r>
          </w:p>
          <w:p w14:paraId="4F28DEED">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落实立德树人，聚焦核心素养；立德树人是教育的根本任务，在数学教学中，教师必须坚持正确的育人理念，将社会主义核心价值观贯穿于发展学生数学核心素养的过程中，培养学生逐步形成正确的价值观念，树立为人民幸福、民族振兴和社会进步作贡献的远大志向，成为有理想、有本领、有担当的时代新人。突出主体地位，改进教学方式树立学生在教学中的主体地位是发展学生核心素养的根本保证。教学中，教师应根据数学学科特点、学生认知规律和专业特点，采用启发式、探究式、合作式、参与式及社会实践等多种教学方式。</w:t>
            </w:r>
          </w:p>
          <w:p w14:paraId="50675E8C">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体现职教特色，注重实践应用</w:t>
            </w:r>
          </w:p>
          <w:p w14:paraId="09E67AD8">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职业教育要突出对人才的技术和技能的培养，这是职业教育的培养目标也是职业教育的特色。</w:t>
            </w:r>
          </w:p>
          <w:p w14:paraId="4BC186C3">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利用信息技术，提高教学效果</w:t>
            </w:r>
          </w:p>
          <w:p w14:paraId="31FDD41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教师要主动适应信息时代背景下的数学教学方式，结合数学学科特点，将信息技术与数学课程深度融合，有效实施中等职业学校数学课程的信息化教学。教师要利用当代中等职业学校学生喜欢上网的特点，引导学生在网络环境中学习，利用网络平台开展师生之间、学生之间的交流与合作，创新学习方式、教学方式和教学评价，提高教学效果。</w:t>
            </w:r>
          </w:p>
        </w:tc>
        <w:tc>
          <w:tcPr>
            <w:tcW w:w="660" w:type="dxa"/>
            <w:vAlign w:val="center"/>
          </w:tcPr>
          <w:p w14:paraId="4C90C0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144</w:t>
            </w:r>
          </w:p>
        </w:tc>
        <w:tc>
          <w:tcPr>
            <w:tcW w:w="696" w:type="dxa"/>
            <w:vAlign w:val="center"/>
          </w:tcPr>
          <w:p w14:paraId="780E84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8</w:t>
            </w:r>
          </w:p>
        </w:tc>
      </w:tr>
      <w:tr w14:paraId="7A45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41592224">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6A06C9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英语</w:t>
            </w:r>
          </w:p>
        </w:tc>
        <w:tc>
          <w:tcPr>
            <w:tcW w:w="6057" w:type="dxa"/>
            <w:vAlign w:val="center"/>
          </w:tcPr>
          <w:p w14:paraId="55885E4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在义务教育基础上，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14:paraId="1FCCB259">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自我与他人；学习与生活；社会服务；历史与文化；科学与技术；自然与环境可持续发展；求职应聘；职场礼仪；职场服务；设备操作；技术应用；职场安全；危机应对；职业规划。</w:t>
            </w:r>
          </w:p>
          <w:p w14:paraId="6BF8FA49">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坚持立德树人，发挥英语课程育人功能，英语课程兼有工具性和人文性。在语言教学中，教师应注意课程内容的价值取向，充分发挥英语课程的育人功能，通过设计合理的教学活动，帮助学生在学习语言知识、发掘语言技能的同时，形成对外国优秀文化的正确认识及对中华优秀文化的深刻认知，拓宽国际视野，坚定文化自信，逐步成长为践行社会主义核心价值观的高素质技术技能人才。开展活动导向教学，落实学科核心素养；尊重差异，促进学生的发展；突出职业教育特点，重视实践应用；运用信息技术，促进教与学方式的转变。</w:t>
            </w:r>
          </w:p>
        </w:tc>
        <w:tc>
          <w:tcPr>
            <w:tcW w:w="660" w:type="dxa"/>
            <w:vAlign w:val="center"/>
          </w:tcPr>
          <w:p w14:paraId="3CD19F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144</w:t>
            </w:r>
          </w:p>
        </w:tc>
        <w:tc>
          <w:tcPr>
            <w:tcW w:w="696" w:type="dxa"/>
            <w:vAlign w:val="center"/>
          </w:tcPr>
          <w:p w14:paraId="12C109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8</w:t>
            </w:r>
          </w:p>
        </w:tc>
      </w:tr>
      <w:tr w14:paraId="6FC5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7B70A393">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010BDB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信息技术</w:t>
            </w:r>
          </w:p>
        </w:tc>
        <w:tc>
          <w:tcPr>
            <w:tcW w:w="6057" w:type="dxa"/>
            <w:vAlign w:val="center"/>
          </w:tcPr>
          <w:p w14:paraId="0A31DC8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通过理论知识学习、基础技能训练和综合应用实践，培养学生符合时代要求的信息素养和适应职业发展需要的信息能力；中等职业学校信息技术课程的任务是全面贯彻党的教育方针，落实立德树人根本任务，满足国家信息化发展战略对人才培养的要求，围绕中等职业学校信息技术学科核心素养，吸纳相关领域的前沿成果，引导学生通过对信息技术知识与技能的学习和应用实践，增强信息意识，掌握信息化环境中生产、生活与学习技能，提高参与信息社会的责任感与行为能力，为就业和未来发展莫定基础，成为德智体美劳全面发展的高素质劳动者和技术技能人才。</w:t>
            </w:r>
          </w:p>
          <w:p w14:paraId="59670FA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信息技术应用基础；网络应用；图文编辑；数据处理；程序设计入门；数字媒体技术应用；信息安全基础；人工智能初步。</w:t>
            </w:r>
          </w:p>
          <w:p w14:paraId="14609AB9">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1.坚持立德树人，聚焦核心素养；2.立足岗位需求，培养信息能力；3.体现职业教育特点，注重实践技能训练；4.创设数字化学习情境，强化自主学习与创新能力。</w:t>
            </w:r>
          </w:p>
        </w:tc>
        <w:tc>
          <w:tcPr>
            <w:tcW w:w="660" w:type="dxa"/>
            <w:vAlign w:val="center"/>
          </w:tcPr>
          <w:p w14:paraId="1393CB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108</w:t>
            </w:r>
          </w:p>
        </w:tc>
        <w:tc>
          <w:tcPr>
            <w:tcW w:w="696" w:type="dxa"/>
            <w:vAlign w:val="center"/>
          </w:tcPr>
          <w:p w14:paraId="530E02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6</w:t>
            </w:r>
          </w:p>
        </w:tc>
      </w:tr>
      <w:tr w14:paraId="0E15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04" w:type="dxa"/>
            <w:vAlign w:val="center"/>
          </w:tcPr>
          <w:p w14:paraId="5D714C7C">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5946ED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体育与健康</w:t>
            </w:r>
          </w:p>
        </w:tc>
        <w:tc>
          <w:tcPr>
            <w:tcW w:w="6057" w:type="dxa"/>
            <w:vAlign w:val="center"/>
          </w:tcPr>
          <w:p w14:paraId="586CF257">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落实立德树人的根本任务，坚持健康第一的教育理念，通过传授体育与健康的知识、技能和方法，提高学生的体育运动能力，培养运动爱好和专长，使学生养成终身体育锻炼的习惯，形成健康的行为与生活方式，健全人格，强健体魄，具备身心健康和职业生涯发展必备的体育与健康学科核心素养，引领学生逐步形成正确的世界观、人生观和价值观，自觉践行社会主义核心价值观，成为德智体美劳全面发展的高素质劳动者和技术技能人才。</w:t>
            </w:r>
          </w:p>
          <w:p w14:paraId="09A60150">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体能；健康教育；球类运动；田径类运动。</w:t>
            </w:r>
          </w:p>
          <w:p w14:paraId="32928880">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1.坚持立德树人，发挥体育独特的育人功能；2.遵循体育教学规律，提高学生运动能；3.把握课程结构，注重教学的整体设计；4.强化职业教育特色，提高职业体能教学实践的针对性；5.倡导多元的学习方式，培养学生自主学习能力。</w:t>
            </w:r>
          </w:p>
        </w:tc>
        <w:tc>
          <w:tcPr>
            <w:tcW w:w="660" w:type="dxa"/>
            <w:vAlign w:val="center"/>
          </w:tcPr>
          <w:p w14:paraId="2DDE80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144</w:t>
            </w:r>
          </w:p>
        </w:tc>
        <w:tc>
          <w:tcPr>
            <w:tcW w:w="696" w:type="dxa"/>
            <w:vAlign w:val="center"/>
          </w:tcPr>
          <w:p w14:paraId="6EA41A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8</w:t>
            </w:r>
          </w:p>
        </w:tc>
      </w:tr>
      <w:tr w14:paraId="38F5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6" w:hRule="atLeast"/>
          <w:jc w:val="center"/>
        </w:trPr>
        <w:tc>
          <w:tcPr>
            <w:tcW w:w="704" w:type="dxa"/>
            <w:vAlign w:val="center"/>
          </w:tcPr>
          <w:p w14:paraId="40330349">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1EB330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艺术</w:t>
            </w:r>
          </w:p>
        </w:tc>
        <w:tc>
          <w:tcPr>
            <w:tcW w:w="6057" w:type="dxa"/>
            <w:vAlign w:val="center"/>
          </w:tcPr>
          <w:p w14:paraId="05A0F969">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运用观赏、体验、联系、比较、讨论等方法，感受艺术作品的形象及情感表现，识别不同艺术的表现特征和风格特点，体会不同地域、不同时代艺术的风采。结合艺术情境，依据艺术原理和其他知识对艺术作品和现实中的审美对象进行描述、分析、解释和判断，丰富审美经验，增强审美理解，提高审美判断能力，陶冶道德情操，塑造美好心灵，形成健康的审美情趣。从文化的角度分析和理解作品，认识文化与艺术的关系。了解中国文化的源远流长和博大精深，热爱中华优秀文化，增进文化认同，坚定文化自信，尊重人类文化的多样性。</w:t>
            </w:r>
          </w:p>
          <w:p w14:paraId="29EDB794">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音乐鉴赏与实践；美术鉴赏与实践。</w:t>
            </w:r>
          </w:p>
          <w:p w14:paraId="7AC3AE78">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1.准确理解艺术学科核心素养，科学制定教学目标；2.深入分析艺术课程结构内容，加强课程衔接整合；3.遵循身心发展和学习规律，精心设计组织教学；4.积极适应学生职业发展需要，体现职业教育特色。</w:t>
            </w:r>
          </w:p>
        </w:tc>
        <w:tc>
          <w:tcPr>
            <w:tcW w:w="660" w:type="dxa"/>
            <w:vAlign w:val="center"/>
          </w:tcPr>
          <w:p w14:paraId="4F2546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36</w:t>
            </w:r>
          </w:p>
        </w:tc>
        <w:tc>
          <w:tcPr>
            <w:tcW w:w="696" w:type="dxa"/>
            <w:vAlign w:val="center"/>
          </w:tcPr>
          <w:p w14:paraId="4D37A1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tr w14:paraId="1ADD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6" w:hRule="atLeast"/>
          <w:jc w:val="center"/>
        </w:trPr>
        <w:tc>
          <w:tcPr>
            <w:tcW w:w="704" w:type="dxa"/>
            <w:vAlign w:val="center"/>
          </w:tcPr>
          <w:p w14:paraId="6D1852F2">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3A87A0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劳动教育</w:t>
            </w:r>
          </w:p>
        </w:tc>
        <w:tc>
          <w:tcPr>
            <w:tcW w:w="6057" w:type="dxa"/>
            <w:vAlign w:val="center"/>
          </w:tcPr>
          <w:p w14:paraId="093DE21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劳动课程要培养的核心素养，即劳动素养，主要是指学生在学习与劳动实践过程中逐步形成的适应个人终身发展和社会发展需要的正确价值观、必备品格和关键能力，是劳动课程育人价值的集中体现，主要包括劳动观念、劳动能力、劳动习惯和品质、劳动精神。形成对劳动与人类生活、社会发展、个人成长之间关系的正确认识，懂得人人都要劳动、劳动创造财富、劳动创造美好生活等基本道理；树立劳动最光荣、劳动最崇高、劳动最伟大、劳动最美丽的观念。</w:t>
            </w:r>
          </w:p>
          <w:p w14:paraId="7C9D7BF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劳动观念与精神培育；基础劳动技能训练；专业劳动实践；社会服务与创新。</w:t>
            </w:r>
          </w:p>
          <w:p w14:paraId="00B5EAB2">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教学要求：</w:t>
            </w:r>
            <w:r>
              <w:rPr>
                <w:rFonts w:hint="eastAsia"/>
                <w:sz w:val="24"/>
                <w:szCs w:val="24"/>
              </w:rPr>
              <w:t>1.科学制定教学目标；2.深入分析劳动教育课程结构内容，加强课程衔接整合；3.遵循身心发展和学习规律，精心设计组织教学；4.积极适应学生职业发展需要，体现职业教育特色。</w:t>
            </w:r>
          </w:p>
        </w:tc>
        <w:tc>
          <w:tcPr>
            <w:tcW w:w="660" w:type="dxa"/>
            <w:vAlign w:val="center"/>
          </w:tcPr>
          <w:p w14:paraId="191C9D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36</w:t>
            </w:r>
          </w:p>
        </w:tc>
        <w:tc>
          <w:tcPr>
            <w:tcW w:w="696" w:type="dxa"/>
            <w:vAlign w:val="center"/>
          </w:tcPr>
          <w:p w14:paraId="74EA79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tr w14:paraId="17C2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3" w:hRule="atLeast"/>
          <w:jc w:val="center"/>
        </w:trPr>
        <w:tc>
          <w:tcPr>
            <w:tcW w:w="704" w:type="dxa"/>
            <w:vAlign w:val="center"/>
          </w:tcPr>
          <w:p w14:paraId="549F3C49">
            <w:pPr>
              <w:pStyle w:val="1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jc w:val="center"/>
              <w:textAlignment w:val="auto"/>
              <w:rPr>
                <w:rFonts w:hint="eastAsia" w:asciiTheme="minorEastAsia" w:hAnsiTheme="minorEastAsia" w:eastAsiaTheme="minorEastAsia"/>
                <w:sz w:val="24"/>
                <w:szCs w:val="24"/>
              </w:rPr>
            </w:pPr>
          </w:p>
        </w:tc>
        <w:tc>
          <w:tcPr>
            <w:tcW w:w="1438" w:type="dxa"/>
            <w:gridSpan w:val="2"/>
            <w:vAlign w:val="center"/>
          </w:tcPr>
          <w:p w14:paraId="58B97F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安全教育</w:t>
            </w:r>
          </w:p>
        </w:tc>
        <w:tc>
          <w:tcPr>
            <w:tcW w:w="6057" w:type="dxa"/>
            <w:vAlign w:val="center"/>
          </w:tcPr>
          <w:p w14:paraId="42E14D8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课程目标：</w:t>
            </w:r>
            <w:r>
              <w:rPr>
                <w:rFonts w:hint="eastAsia"/>
                <w:sz w:val="24"/>
                <w:szCs w:val="24"/>
              </w:rPr>
              <w:t>提升安全意识：培养学生在日常生活、学习及网络环境中识别潜在风险的能力，树立“安全第一”的预防思维，增强主动规避危险的意识。掌握安全技能：教授基础急救、灾害逃生、自卫防护等实用技能，确保学生面对突发事件时能冷静应对，降低人身伤害风险。</w:t>
            </w:r>
          </w:p>
          <w:p w14:paraId="2724ED6C">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强化责任观念：引导学生理解个人安全对社会的影响，树立对他人安全的尊重与责任感，推动形成安全互助的校园文化。</w:t>
            </w:r>
          </w:p>
          <w:p w14:paraId="50F660C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b/>
                <w:bCs/>
                <w:sz w:val="24"/>
                <w:szCs w:val="24"/>
              </w:rPr>
              <w:t>主要内容：</w:t>
            </w:r>
            <w:r>
              <w:rPr>
                <w:rFonts w:hint="eastAsia"/>
                <w:sz w:val="24"/>
                <w:szCs w:val="24"/>
              </w:rPr>
              <w:t>校园安全规范：运动防护、校园暴力预防等场景，强调遵守纪律的重要性及违规后果。网络安全教育：解析网络诈骗、隐私泄露、网络暴力等风险，教授信息鉴别、密码管理和文明上网的实践方法。灾害应急处理：讲解地震、火灾、洪水等灾害的预警信号、逃生路线规划及自救互救技巧。急救知识培训：教授心肺复苏（CPR）、止血包扎、中暑处理等基础急救操作。</w:t>
            </w:r>
          </w:p>
          <w:p w14:paraId="2EBE373F">
            <w:pPr>
              <w:keepNext w:val="0"/>
              <w:keepLines w:val="0"/>
              <w:pageBreakBefore w:val="0"/>
              <w:widowControl w:val="0"/>
              <w:kinsoku/>
              <w:wordWrap/>
              <w:overflowPunct/>
              <w:topLinePunct w:val="0"/>
              <w:autoSpaceDE/>
              <w:autoSpaceDN/>
              <w:bidi w:val="0"/>
              <w:adjustRightInd/>
              <w:snapToGrid/>
              <w:spacing w:line="360" w:lineRule="auto"/>
              <w:textAlignment w:val="auto"/>
              <w:rPr>
                <w:b/>
                <w:bCs/>
                <w:sz w:val="24"/>
                <w:szCs w:val="24"/>
              </w:rPr>
            </w:pPr>
            <w:r>
              <w:rPr>
                <w:rFonts w:hint="eastAsia"/>
                <w:b/>
                <w:bCs/>
                <w:sz w:val="24"/>
                <w:szCs w:val="24"/>
              </w:rPr>
              <w:t>教学要求：</w:t>
            </w:r>
            <w:r>
              <w:rPr>
                <w:rFonts w:hint="eastAsia"/>
                <w:sz w:val="24"/>
                <w:szCs w:val="24"/>
              </w:rPr>
              <w:t>理论与实践结合、多样化教学资源、分层考核机制、持续强化教育。</w:t>
            </w:r>
          </w:p>
        </w:tc>
        <w:tc>
          <w:tcPr>
            <w:tcW w:w="660" w:type="dxa"/>
            <w:vAlign w:val="center"/>
          </w:tcPr>
          <w:p w14:paraId="284AD5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36</w:t>
            </w:r>
          </w:p>
        </w:tc>
        <w:tc>
          <w:tcPr>
            <w:tcW w:w="696" w:type="dxa"/>
            <w:vAlign w:val="center"/>
          </w:tcPr>
          <w:p w14:paraId="31C9D3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bookmarkEnd w:id="12"/>
    </w:tbl>
    <w:p w14:paraId="436ACB1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bookmarkStart w:id="13" w:name="_Toc195779734"/>
      <w:r>
        <w:rPr>
          <w:rFonts w:hint="eastAsia"/>
          <w:b/>
          <w:bCs/>
          <w:sz w:val="24"/>
          <w:szCs w:val="24"/>
          <w:lang w:eastAsia="zh-CN"/>
        </w:rPr>
        <w:t>（</w:t>
      </w:r>
      <w:r>
        <w:rPr>
          <w:rFonts w:hint="eastAsia"/>
          <w:b/>
          <w:bCs/>
          <w:sz w:val="24"/>
          <w:szCs w:val="24"/>
          <w:lang w:val="en-US" w:eastAsia="zh-CN"/>
        </w:rPr>
        <w:t>二</w:t>
      </w:r>
      <w:r>
        <w:rPr>
          <w:rFonts w:hint="eastAsia"/>
          <w:b/>
          <w:bCs/>
          <w:sz w:val="24"/>
          <w:szCs w:val="24"/>
          <w:lang w:eastAsia="zh-CN"/>
        </w:rPr>
        <w:t>）</w:t>
      </w:r>
      <w:r>
        <w:rPr>
          <w:rFonts w:hint="eastAsia"/>
          <w:b/>
          <w:bCs/>
          <w:sz w:val="24"/>
          <w:szCs w:val="24"/>
        </w:rPr>
        <w:t>专业课程</w:t>
      </w:r>
      <w:bookmarkEnd w:id="13"/>
    </w:p>
    <w:p w14:paraId="1A0B16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sz w:val="24"/>
          <w:szCs w:val="24"/>
        </w:rPr>
      </w:pPr>
      <w:r>
        <w:rPr>
          <w:rFonts w:hint="eastAsia"/>
          <w:b w:val="0"/>
          <w:bCs w:val="0"/>
          <w:sz w:val="24"/>
          <w:szCs w:val="24"/>
        </w:rPr>
        <w:t>分为专业基础课程、专业核心课程、专业拓展课程。</w:t>
      </w:r>
    </w:p>
    <w:p w14:paraId="0ED0CD1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lang w:val="en-US" w:eastAsia="zh-CN"/>
        </w:rPr>
        <w:t>1.</w:t>
      </w:r>
      <w:r>
        <w:rPr>
          <w:rFonts w:hint="eastAsia"/>
          <w:b/>
          <w:bCs/>
          <w:sz w:val="24"/>
          <w:szCs w:val="24"/>
        </w:rPr>
        <w:t>专业基础课程</w:t>
      </w:r>
    </w:p>
    <w:p w14:paraId="7B59B6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3</w:t>
      </w:r>
      <w:r>
        <w:rPr>
          <w:rFonts w:hint="eastAsia" w:ascii="仿宋" w:hAnsi="仿宋" w:eastAsia="仿宋" w:cs="仿宋"/>
          <w:sz w:val="24"/>
          <w:szCs w:val="24"/>
        </w:rPr>
        <w:t>：专业基础课开设情况一览表</w:t>
      </w:r>
    </w:p>
    <w:tbl>
      <w:tblPr>
        <w:tblStyle w:val="13"/>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35"/>
        <w:gridCol w:w="6180"/>
        <w:gridCol w:w="660"/>
        <w:gridCol w:w="675"/>
      </w:tblGrid>
      <w:tr w14:paraId="1541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705" w:type="dxa"/>
            <w:vAlign w:val="center"/>
          </w:tcPr>
          <w:p w14:paraId="7F803F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35" w:type="dxa"/>
            <w:shd w:val="clear" w:color="auto" w:fill="auto"/>
            <w:vAlign w:val="center"/>
          </w:tcPr>
          <w:p w14:paraId="3C4129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汽车文化</w:t>
            </w:r>
          </w:p>
        </w:tc>
        <w:tc>
          <w:tcPr>
            <w:tcW w:w="6180" w:type="dxa"/>
            <w:shd w:val="clear" w:color="auto" w:fill="auto"/>
            <w:vAlign w:val="center"/>
          </w:tcPr>
          <w:p w14:paraId="5B9FEC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课程目标：学生了解汽车的发展历程、著名汽车品牌的文化内涵，熟悉汽车运动、汽车赛事的基本知识，掌握汽车造型设计、汽车色彩的基本知识。</w:t>
            </w:r>
          </w:p>
          <w:p w14:paraId="580299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使学生能运用汽车文化知识分析汽车品牌的市场定位与营销策略，能设计简单的汽车文化宣传方案。</w:t>
            </w:r>
          </w:p>
          <w:p w14:paraId="01DC5F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主要内容：汽车的起源与发展，包括世界汽车工业的发展历程、中国汽车工业的发展历程等。著名汽车品牌的文化内涵，如奇瑞、比亚迪、吉利等品牌的历史、标志、价值观等。</w:t>
            </w:r>
          </w:p>
          <w:p w14:paraId="38861E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教学要求：通过多媒体课件、视频播放、案例分析等方式，系统讲解汽车文化知识，注重趣味性与实用性相结合。</w:t>
            </w:r>
          </w:p>
          <w:p w14:paraId="22898D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安排适量的实践活动，如汽车品牌文化调研、汽车文化宣传方案设计等，培养学生的实践能力与创新思维。</w:t>
            </w:r>
          </w:p>
        </w:tc>
        <w:tc>
          <w:tcPr>
            <w:tcW w:w="660" w:type="dxa"/>
            <w:shd w:val="clear" w:color="auto" w:fill="auto"/>
            <w:vAlign w:val="center"/>
          </w:tcPr>
          <w:p w14:paraId="213105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36</w:t>
            </w:r>
          </w:p>
        </w:tc>
        <w:tc>
          <w:tcPr>
            <w:tcW w:w="675" w:type="dxa"/>
            <w:shd w:val="clear" w:color="auto" w:fill="auto"/>
            <w:vAlign w:val="center"/>
          </w:tcPr>
          <w:p w14:paraId="116F35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r>
      <w:tr w14:paraId="0344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vAlign w:val="center"/>
          </w:tcPr>
          <w:p w14:paraId="63FA67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35" w:type="dxa"/>
            <w:shd w:val="clear" w:color="auto" w:fill="auto"/>
            <w:vAlign w:val="center"/>
          </w:tcPr>
          <w:p w14:paraId="796909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w:t>
            </w:r>
            <w:r>
              <w:rPr>
                <w:rFonts w:hint="eastAsia" w:ascii="仿宋" w:hAnsi="仿宋" w:eastAsia="仿宋" w:cs="仿宋"/>
                <w:sz w:val="24"/>
                <w:szCs w:val="24"/>
              </w:rPr>
              <w:t>机械基础</w:t>
            </w:r>
          </w:p>
        </w:tc>
        <w:tc>
          <w:tcPr>
            <w:tcW w:w="6180" w:type="dxa"/>
            <w:shd w:val="clear" w:color="auto" w:fill="auto"/>
            <w:vAlign w:val="center"/>
          </w:tcPr>
          <w:p w14:paraId="71FD4D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让学生掌握汽车常用机械零件（如齿轮、轴、轴承等）的结构与工作原理，熟悉汽车常用材料的性能及应用，理解汽车机械传动的基本原理与方式。使学生能运用机械基础知识分析汽车机械部件的工作过程，能规范使用工具对汽车简单机械部件进行拆卸与装配。培养学生严谨的科学态度与创新意识，提高学生的团队协作能力与解决实际问题的能力。</w:t>
            </w:r>
          </w:p>
          <w:p w14:paraId="44DF55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汽车机械工程材料的性能、分类及应用，如金属材料、非金属材料等。汽车常用机械零件（如齿轮、轴、轴承、螺栓等）的结构、特点及工作原理。汽车机械传动系统（如齿轮传动、带传动、链传动等）的类型、特点及应用。汽车常用机构（如连杆机构、凸轮机构等）的工作原理及应用。</w:t>
            </w:r>
          </w:p>
          <w:p w14:paraId="3DF9B0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教学要求：通过多媒体课件、实物展示、动画演示等方式，系统讲解汽车机械基础理论知识，注重理论联系实际。</w:t>
            </w:r>
          </w:p>
          <w:p w14:paraId="4149EA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安排适量的实验与实训项目，如机械零件的识别与测量、简单机械部件的拆装等，培养学生的实践操作能力。</w:t>
            </w:r>
          </w:p>
        </w:tc>
        <w:tc>
          <w:tcPr>
            <w:tcW w:w="660" w:type="dxa"/>
            <w:shd w:val="clear" w:color="auto" w:fill="auto"/>
            <w:vAlign w:val="center"/>
          </w:tcPr>
          <w:p w14:paraId="59F071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72</w:t>
            </w:r>
          </w:p>
        </w:tc>
        <w:tc>
          <w:tcPr>
            <w:tcW w:w="675" w:type="dxa"/>
            <w:shd w:val="clear" w:color="auto" w:fill="auto"/>
            <w:vAlign w:val="center"/>
          </w:tcPr>
          <w:p w14:paraId="53C9B6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r>
      <w:tr w14:paraId="30DB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vAlign w:val="center"/>
          </w:tcPr>
          <w:p w14:paraId="0CBE55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35" w:type="dxa"/>
            <w:shd w:val="clear" w:color="auto" w:fill="auto"/>
            <w:vAlign w:val="center"/>
          </w:tcPr>
          <w:p w14:paraId="4AAA75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汽车电工电子基础</w:t>
            </w:r>
          </w:p>
        </w:tc>
        <w:tc>
          <w:tcPr>
            <w:tcW w:w="6180" w:type="dxa"/>
            <w:shd w:val="clear" w:color="auto" w:fill="auto"/>
            <w:vAlign w:val="center"/>
          </w:tcPr>
          <w:p w14:paraId="75DD47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课程目标：引导学生掌握汽车电工电子器件、电路的工作原理与应用，具备分析和设计简单汽车电工电子系统的能力，培养对汽车电子技术的探索兴趣。</w:t>
            </w:r>
          </w:p>
          <w:p w14:paraId="4CCCE2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主要内容：介绍电工二极管、晶闸管、IGBT 等常用电工电子器件特性，汽车电源变换电路、驱动电路、控制电路原理与设计，以及新能源汽车电工电子系统概述。</w:t>
            </w:r>
          </w:p>
          <w:p w14:paraId="3DE905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教学要求：学生需熟知各类电工电子器件功能与应用场景，能分析汽车典型电工电子电路工作过程，设计简单电路解决特定汽车电子问题，关注行业技术发展动态。</w:t>
            </w:r>
          </w:p>
        </w:tc>
        <w:tc>
          <w:tcPr>
            <w:tcW w:w="660" w:type="dxa"/>
            <w:shd w:val="clear" w:color="auto" w:fill="auto"/>
            <w:vAlign w:val="center"/>
          </w:tcPr>
          <w:p w14:paraId="0804EB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144</w:t>
            </w:r>
          </w:p>
        </w:tc>
        <w:tc>
          <w:tcPr>
            <w:tcW w:w="675" w:type="dxa"/>
            <w:shd w:val="clear" w:color="auto" w:fill="auto"/>
            <w:vAlign w:val="center"/>
          </w:tcPr>
          <w:p w14:paraId="4E56EB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r>
      <w:tr w14:paraId="1E7C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vAlign w:val="center"/>
          </w:tcPr>
          <w:p w14:paraId="79354E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35" w:type="dxa"/>
            <w:shd w:val="clear" w:color="auto" w:fill="auto"/>
            <w:vAlign w:val="center"/>
          </w:tcPr>
          <w:p w14:paraId="26D500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w:t>
            </w:r>
            <w:r>
              <w:rPr>
                <w:rFonts w:hint="eastAsia" w:ascii="仿宋" w:hAnsi="仿宋" w:eastAsia="仿宋" w:cs="仿宋"/>
                <w:sz w:val="24"/>
                <w:szCs w:val="24"/>
              </w:rPr>
              <w:t>机械</w:t>
            </w:r>
            <w:r>
              <w:rPr>
                <w:rFonts w:hint="eastAsia" w:ascii="仿宋" w:hAnsi="仿宋" w:eastAsia="仿宋" w:cs="仿宋"/>
                <w:sz w:val="24"/>
                <w:szCs w:val="24"/>
                <w:lang w:val="en-US" w:eastAsia="zh-CN"/>
              </w:rPr>
              <w:t>制图</w:t>
            </w:r>
          </w:p>
        </w:tc>
        <w:tc>
          <w:tcPr>
            <w:tcW w:w="6180" w:type="dxa"/>
            <w:shd w:val="clear" w:color="auto" w:fill="auto"/>
            <w:vAlign w:val="center"/>
          </w:tcPr>
          <w:p w14:paraId="5BD5D5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课程目标：培养学生识读与绘制汽车零件图、装配图的能力，掌握制图标准与投影规律，形成严谨的工程思维与规范意识，为后续专业课程学习和岗位识图奠定基础。 </w:t>
            </w:r>
          </w:p>
          <w:p w14:paraId="4BF474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主要内容：讲授制图基础规范、三视图与剖视图表达、尺寸标注与公差配合、典型汽车零件（轴类、盘盖类、箱体类）及总成（发动机、底盘）图样识读；穿插 AutoCAD 绘图实操与制图软件应用，强化图样分析与绘制能力。 </w:t>
            </w:r>
          </w:p>
          <w:p w14:paraId="477400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教师采用理实一体化教学，结合汽车典型零件案例开展教学，规范制图习惯，融入课程思政。学生需掌握投影原理与制图标准，完成绘图练习与图样识读任务，通过作业、实操与综合绘图考核，达到规范识图、绘图的职业能力要求。</w:t>
            </w:r>
          </w:p>
        </w:tc>
        <w:tc>
          <w:tcPr>
            <w:tcW w:w="660" w:type="dxa"/>
            <w:shd w:val="clear" w:color="auto" w:fill="auto"/>
            <w:vAlign w:val="center"/>
          </w:tcPr>
          <w:p w14:paraId="089C20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144</w:t>
            </w:r>
          </w:p>
        </w:tc>
        <w:tc>
          <w:tcPr>
            <w:tcW w:w="675" w:type="dxa"/>
            <w:shd w:val="clear" w:color="auto" w:fill="auto"/>
            <w:vAlign w:val="center"/>
          </w:tcPr>
          <w:p w14:paraId="08C8E9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r>
    </w:tbl>
    <w:p w14:paraId="4BF708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p>
    <w:p w14:paraId="2E4CAA4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p>
    <w:p w14:paraId="7DF9E8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p>
    <w:p w14:paraId="132B210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p>
    <w:p w14:paraId="6842907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专业核心课程</w:t>
      </w:r>
    </w:p>
    <w:p w14:paraId="5CAE32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4</w:t>
      </w:r>
      <w:r>
        <w:rPr>
          <w:rFonts w:hint="eastAsia" w:ascii="仿宋" w:hAnsi="仿宋" w:eastAsia="仿宋" w:cs="仿宋"/>
          <w:sz w:val="24"/>
          <w:szCs w:val="24"/>
        </w:rPr>
        <w:t>：专业核心课开设情况一览表</w:t>
      </w:r>
    </w:p>
    <w:tbl>
      <w:tblPr>
        <w:tblStyle w:val="13"/>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35"/>
        <w:gridCol w:w="6180"/>
        <w:gridCol w:w="660"/>
        <w:gridCol w:w="675"/>
      </w:tblGrid>
      <w:tr w14:paraId="48F90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705" w:type="dxa"/>
            <w:vAlign w:val="center"/>
          </w:tcPr>
          <w:p w14:paraId="21D714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335" w:type="dxa"/>
            <w:vAlign w:val="center"/>
          </w:tcPr>
          <w:p w14:paraId="5338AB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课程名称</w:t>
            </w:r>
          </w:p>
        </w:tc>
        <w:tc>
          <w:tcPr>
            <w:tcW w:w="6180" w:type="dxa"/>
            <w:vAlign w:val="center"/>
          </w:tcPr>
          <w:p w14:paraId="401007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课程目标、主要内容和教学要求</w:t>
            </w:r>
          </w:p>
        </w:tc>
        <w:tc>
          <w:tcPr>
            <w:tcW w:w="660" w:type="dxa"/>
            <w:vAlign w:val="center"/>
          </w:tcPr>
          <w:p w14:paraId="41ED6C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学时</w:t>
            </w:r>
          </w:p>
        </w:tc>
        <w:tc>
          <w:tcPr>
            <w:tcW w:w="675" w:type="dxa"/>
            <w:vAlign w:val="center"/>
          </w:tcPr>
          <w:p w14:paraId="4C71E8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学分</w:t>
            </w:r>
          </w:p>
        </w:tc>
      </w:tr>
      <w:tr w14:paraId="5F15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5" w:type="dxa"/>
            <w:vAlign w:val="center"/>
          </w:tcPr>
          <w:p w14:paraId="1523D4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35" w:type="dxa"/>
            <w:shd w:val="clear" w:color="auto" w:fill="auto"/>
            <w:vAlign w:val="center"/>
          </w:tcPr>
          <w:p w14:paraId="1A9451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汽车机械结构与拆装</w:t>
            </w:r>
          </w:p>
        </w:tc>
        <w:tc>
          <w:tcPr>
            <w:tcW w:w="6180" w:type="dxa"/>
            <w:shd w:val="clear" w:color="auto" w:fill="auto"/>
            <w:vAlign w:val="center"/>
          </w:tcPr>
          <w:p w14:paraId="063A94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课程目标：让学生熟悉汽车机械系统各部件结构，掌握规范的拆装流程与技巧，培养严谨的实操习惯与故障排查思维。</w:t>
            </w:r>
          </w:p>
          <w:p w14:paraId="42A893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主要内容：涵盖汽车传动、行驶、转向、制动等机械系统的结构原理，以及对应部件的拆解、组装步骤，如变速器、悬架、转向器等。</w:t>
            </w:r>
          </w:p>
          <w:p w14:paraId="31FE85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教学要求：要求学生能准确阐述各机械结构工作原理，熟练使用专业工具进行部件拆装，在实操中严格遵守安全规范，完成后提交详细的拆装报告。</w:t>
            </w:r>
          </w:p>
        </w:tc>
        <w:tc>
          <w:tcPr>
            <w:tcW w:w="660" w:type="dxa"/>
            <w:shd w:val="clear" w:color="auto" w:fill="auto"/>
            <w:vAlign w:val="center"/>
          </w:tcPr>
          <w:p w14:paraId="0C41FF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72</w:t>
            </w:r>
          </w:p>
        </w:tc>
        <w:tc>
          <w:tcPr>
            <w:tcW w:w="675" w:type="dxa"/>
            <w:shd w:val="clear" w:color="auto" w:fill="auto"/>
            <w:vAlign w:val="center"/>
          </w:tcPr>
          <w:p w14:paraId="5AED5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4</w:t>
            </w:r>
          </w:p>
        </w:tc>
      </w:tr>
      <w:tr w14:paraId="2485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705" w:type="dxa"/>
            <w:vAlign w:val="center"/>
          </w:tcPr>
          <w:p w14:paraId="698888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35" w:type="dxa"/>
            <w:shd w:val="clear" w:color="auto" w:fill="auto"/>
            <w:vAlign w:val="center"/>
          </w:tcPr>
          <w:p w14:paraId="35F6AB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汽车电气结构与拆装</w:t>
            </w:r>
          </w:p>
        </w:tc>
        <w:tc>
          <w:tcPr>
            <w:tcW w:w="6180" w:type="dxa"/>
            <w:shd w:val="clear" w:color="auto" w:fill="auto"/>
            <w:vAlign w:val="center"/>
          </w:tcPr>
          <w:p w14:paraId="55AFC2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课程目标：使学生理解汽车电气系统架构，熟练掌握电气部件的拆装与检测方法，提升电路故障诊断能力，树立安全用电意识。</w:t>
            </w:r>
          </w:p>
          <w:p w14:paraId="01B345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主要内容：讲解汽车电源、启动、照明、信号、仪表等电气系统结构，各类电气元件的功能、原理及拆装实操，如蓄电池、发电机、车灯、传感器等。</w:t>
            </w:r>
          </w:p>
          <w:p w14:paraId="5BA8B3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教学要求：学生需掌握电气原理图识读，能独立完成常见电气部件的无损拆装与性能检测，分析并解决简单电气故障，操作中严守电气安全准则。</w:t>
            </w:r>
          </w:p>
        </w:tc>
        <w:tc>
          <w:tcPr>
            <w:tcW w:w="660" w:type="dxa"/>
            <w:shd w:val="clear" w:color="auto" w:fill="auto"/>
            <w:vAlign w:val="center"/>
          </w:tcPr>
          <w:p w14:paraId="720CD8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75" w:type="dxa"/>
            <w:shd w:val="clear" w:color="auto" w:fill="auto"/>
            <w:vAlign w:val="center"/>
          </w:tcPr>
          <w:p w14:paraId="71D21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r>
      <w:tr w14:paraId="5478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705" w:type="dxa"/>
            <w:vAlign w:val="center"/>
          </w:tcPr>
          <w:p w14:paraId="427821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35" w:type="dxa"/>
            <w:shd w:val="clear" w:color="auto" w:fill="auto"/>
            <w:vAlign w:val="center"/>
          </w:tcPr>
          <w:p w14:paraId="159763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汽车发动机装调与检测</w:t>
            </w:r>
          </w:p>
        </w:tc>
        <w:tc>
          <w:tcPr>
            <w:tcW w:w="6180" w:type="dxa"/>
            <w:shd w:val="clear" w:color="auto" w:fill="auto"/>
            <w:vAlign w:val="center"/>
          </w:tcPr>
          <w:p w14:paraId="3325E9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课程目标：助力学生掌握发动机结构原理、装配调试工艺，学会运用专业设备检测发动机性能，培养精益求精的工匠精神与创新意识。</w:t>
            </w:r>
          </w:p>
          <w:p w14:paraId="1A1246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主要内容：涉及发动机曲柄连杆、配气、燃油供给、冷却、润滑等系统的结构与工作过程，发动机整机及零部件的装配、调试流程，性能检测项目与数据分析。</w:t>
            </w:r>
          </w:p>
          <w:p w14:paraId="5BEA91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教学要求：学生要能准确装配发动机各系统，依据技术参数精准调试，规范操作测功机、尾气分析仪等检测设备，根据检测数据诊断发动机故障并提出改进措施。</w:t>
            </w:r>
          </w:p>
        </w:tc>
        <w:tc>
          <w:tcPr>
            <w:tcW w:w="660" w:type="dxa"/>
            <w:shd w:val="clear" w:color="auto" w:fill="auto"/>
            <w:vAlign w:val="center"/>
          </w:tcPr>
          <w:p w14:paraId="50D040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144</w:t>
            </w:r>
          </w:p>
        </w:tc>
        <w:tc>
          <w:tcPr>
            <w:tcW w:w="675" w:type="dxa"/>
            <w:shd w:val="clear" w:color="auto" w:fill="auto"/>
            <w:vAlign w:val="center"/>
          </w:tcPr>
          <w:p w14:paraId="604BBB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8</w:t>
            </w:r>
          </w:p>
        </w:tc>
      </w:tr>
      <w:tr w14:paraId="4100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3" w:hRule="atLeast"/>
          <w:jc w:val="center"/>
        </w:trPr>
        <w:tc>
          <w:tcPr>
            <w:tcW w:w="705" w:type="dxa"/>
            <w:vAlign w:val="center"/>
          </w:tcPr>
          <w:p w14:paraId="1DACF9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35" w:type="dxa"/>
            <w:shd w:val="clear" w:color="auto" w:fill="auto"/>
            <w:vAlign w:val="center"/>
          </w:tcPr>
          <w:p w14:paraId="0FDFC9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汽车底盘装调与检测</w:t>
            </w:r>
          </w:p>
        </w:tc>
        <w:tc>
          <w:tcPr>
            <w:tcW w:w="6180" w:type="dxa"/>
            <w:shd w:val="clear" w:color="auto" w:fill="auto"/>
            <w:vAlign w:val="center"/>
          </w:tcPr>
          <w:p w14:paraId="10322B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课程目标：掌握传动、行驶、转向、制动系统装调工艺，能诊断底盘异响、跑偏等常见故障，培养精益求精的职业素养。</w:t>
            </w:r>
          </w:p>
          <w:p w14:paraId="004FC4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主要内容：离合器、变速器、悬架系统拆装与调整，四轮定位参数检测与底盘测功试验，新能源汽车底盘轻量化设计特点。</w:t>
            </w:r>
          </w:p>
          <w:p w14:paraId="676E35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教学要求：采用 “项目驱动法”，完成整车底盘装调任务，引入企业技术标准（如大众底盘装配工艺），考核包含装配精度与故障排除速度。</w:t>
            </w:r>
          </w:p>
        </w:tc>
        <w:tc>
          <w:tcPr>
            <w:tcW w:w="660" w:type="dxa"/>
            <w:shd w:val="clear" w:color="auto" w:fill="auto"/>
            <w:vAlign w:val="center"/>
          </w:tcPr>
          <w:p w14:paraId="0AF405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108</w:t>
            </w:r>
          </w:p>
        </w:tc>
        <w:tc>
          <w:tcPr>
            <w:tcW w:w="675" w:type="dxa"/>
            <w:shd w:val="clear" w:color="auto" w:fill="auto"/>
            <w:vAlign w:val="center"/>
          </w:tcPr>
          <w:p w14:paraId="4E94E4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6</w:t>
            </w:r>
          </w:p>
        </w:tc>
      </w:tr>
      <w:tr w14:paraId="5D60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705" w:type="dxa"/>
            <w:vAlign w:val="center"/>
          </w:tcPr>
          <w:p w14:paraId="4E03DF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335" w:type="dxa"/>
            <w:shd w:val="clear" w:color="auto" w:fill="auto"/>
            <w:vAlign w:val="center"/>
          </w:tcPr>
          <w:p w14:paraId="05B19D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汽车性能检测与调试</w:t>
            </w:r>
          </w:p>
        </w:tc>
        <w:tc>
          <w:tcPr>
            <w:tcW w:w="6180" w:type="dxa"/>
            <w:shd w:val="clear" w:color="auto" w:fill="auto"/>
            <w:vAlign w:val="center"/>
          </w:tcPr>
          <w:p w14:paraId="5E0FDF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课程目标：能使用检测设备分析汽车动力性、经济性等性能指标，掌握故障诊断逻辑与调试方法，提升数据分析与团队协作能力。</w:t>
            </w:r>
          </w:p>
          <w:p w14:paraId="199178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主要内容：底盘测功机、尾气分析仪等设备使用，发动机故障码读取与燃油喷射系统调试，制动性能、转向性能检测规范。</w:t>
            </w:r>
          </w:p>
          <w:p w14:paraId="2F20BD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教学要求：每组学生需独立完成 2 种车型检测报告，对接汽车检测站真实工作场景，融入新能源汽车性能检测前沿技术。</w:t>
            </w:r>
          </w:p>
        </w:tc>
        <w:tc>
          <w:tcPr>
            <w:tcW w:w="660" w:type="dxa"/>
            <w:shd w:val="clear" w:color="auto" w:fill="auto"/>
            <w:vAlign w:val="center"/>
          </w:tcPr>
          <w:p w14:paraId="2204C7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108</w:t>
            </w:r>
          </w:p>
        </w:tc>
        <w:tc>
          <w:tcPr>
            <w:tcW w:w="675" w:type="dxa"/>
            <w:shd w:val="clear" w:color="auto" w:fill="auto"/>
            <w:vAlign w:val="center"/>
          </w:tcPr>
          <w:p w14:paraId="2C6C9A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6</w:t>
            </w:r>
          </w:p>
        </w:tc>
      </w:tr>
      <w:tr w14:paraId="7E0E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705" w:type="dxa"/>
            <w:vAlign w:val="center"/>
          </w:tcPr>
          <w:p w14:paraId="60DA36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335" w:type="dxa"/>
            <w:shd w:val="clear" w:color="auto" w:fill="auto"/>
            <w:vAlign w:val="center"/>
          </w:tcPr>
          <w:p w14:paraId="2E6C10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汽车电气装调与检测</w:t>
            </w:r>
          </w:p>
        </w:tc>
        <w:tc>
          <w:tcPr>
            <w:tcW w:w="6180" w:type="dxa"/>
            <w:tcBorders>
              <w:bottom w:val="single" w:color="auto" w:sz="4" w:space="0"/>
            </w:tcBorders>
            <w:shd w:val="clear" w:color="auto" w:fill="auto"/>
            <w:vAlign w:val="center"/>
          </w:tcPr>
          <w:p w14:paraId="672D4E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课程目标：能使用万用表、示波器、诊断仪分析汽车电气系统工作状态，掌握电路故障诊断逻辑与部件调试方法，提升电路识图与团队协作检修能力。</w:t>
            </w:r>
          </w:p>
          <w:p w14:paraId="1C714A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主要内容：电源系统、启动系统、照明信号系统的装调与检测，汽车电路图识读，传感器、执行器的检测与更换，常见电气故障诊断流程。</w:t>
            </w:r>
          </w:p>
          <w:p w14:paraId="3CD67A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教学要求：每组学生需独立完成 2 套典型电气系统故障检修报告，对接汽车维修企业真实电气维修场景，融入新能源汽车高压电气系统安全检测技术。</w:t>
            </w:r>
          </w:p>
        </w:tc>
        <w:tc>
          <w:tcPr>
            <w:tcW w:w="660" w:type="dxa"/>
            <w:shd w:val="clear" w:color="auto" w:fill="auto"/>
            <w:vAlign w:val="center"/>
          </w:tcPr>
          <w:p w14:paraId="7C0937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675" w:type="dxa"/>
            <w:shd w:val="clear" w:color="auto" w:fill="auto"/>
            <w:vAlign w:val="center"/>
          </w:tcPr>
          <w:p w14:paraId="0892AD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49C6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705" w:type="dxa"/>
            <w:vAlign w:val="center"/>
          </w:tcPr>
          <w:p w14:paraId="1C62A1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335" w:type="dxa"/>
            <w:shd w:val="clear" w:color="auto" w:fill="auto"/>
            <w:vAlign w:val="center"/>
          </w:tcPr>
          <w:p w14:paraId="0EDD98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整车装调与检测</w:t>
            </w:r>
          </w:p>
        </w:tc>
        <w:tc>
          <w:tcPr>
            <w:tcW w:w="6180" w:type="dxa"/>
            <w:shd w:val="clear" w:color="auto" w:fill="auto"/>
            <w:vAlign w:val="center"/>
          </w:tcPr>
          <w:p w14:paraId="37C52D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课程目标：能按照工艺规范完成整车各系统的装调与检测，掌握整车装配流程、性能验证方法与故障综合排查逻辑，提升整车维修方案制定与团队协作能力。</w:t>
            </w:r>
          </w:p>
          <w:p w14:paraId="4F9A50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主要内容：整车装配工艺规范，各系统总成的装配与调试，整车出厂检验项目（制动、灯光、底盘、排放等）检测流程，整车故障综合诊断与性能优化。</w:t>
            </w:r>
          </w:p>
          <w:p w14:paraId="622BC0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教学要求：每组学生需独立完成 1 台整车的装调与检测报告，对接汽车制造厂总装线与 4S 店整备场景，融入新能源汽车三电系统装调与检测前沿技术。</w:t>
            </w:r>
          </w:p>
        </w:tc>
        <w:tc>
          <w:tcPr>
            <w:tcW w:w="660" w:type="dxa"/>
            <w:shd w:val="clear" w:color="auto" w:fill="auto"/>
            <w:vAlign w:val="center"/>
          </w:tcPr>
          <w:p w14:paraId="574CC2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675" w:type="dxa"/>
            <w:shd w:val="clear" w:color="auto" w:fill="auto"/>
            <w:vAlign w:val="center"/>
          </w:tcPr>
          <w:p w14:paraId="36D2A3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063F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705" w:type="dxa"/>
            <w:vAlign w:val="center"/>
          </w:tcPr>
          <w:p w14:paraId="5CA62B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335" w:type="dxa"/>
            <w:shd w:val="clear" w:color="auto" w:fill="auto"/>
            <w:vAlign w:val="center"/>
          </w:tcPr>
          <w:p w14:paraId="3DE8DB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汽车性能检测与调试</w:t>
            </w:r>
          </w:p>
        </w:tc>
        <w:tc>
          <w:tcPr>
            <w:tcW w:w="6180" w:type="dxa"/>
            <w:tcBorders>
              <w:bottom w:val="single" w:color="auto" w:sz="4" w:space="0"/>
            </w:tcBorders>
            <w:shd w:val="clear" w:color="auto" w:fill="auto"/>
            <w:vAlign w:val="center"/>
          </w:tcPr>
          <w:p w14:paraId="002DC0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课程目标：能使用检测设备分析汽车动力性、经济性等性能指标，掌握故障诊断逻辑与调试方法，提升数据分析与团队协作能力。</w:t>
            </w:r>
          </w:p>
          <w:p w14:paraId="5B351B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主要内容：底盘测功机、尾气分析仪等设备使用，发动机故障码读取与燃油喷射系统调试，制动性能、转向性能检测规范。</w:t>
            </w:r>
          </w:p>
          <w:p w14:paraId="7EBDA7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教学要求：每组学生需独立完成 2 种车型检测报告，对接汽车检测站真实工作场景，融入新能源汽车性能检测前沿技术。</w:t>
            </w:r>
          </w:p>
        </w:tc>
        <w:tc>
          <w:tcPr>
            <w:tcW w:w="660" w:type="dxa"/>
            <w:shd w:val="clear" w:color="auto" w:fill="auto"/>
            <w:vAlign w:val="center"/>
          </w:tcPr>
          <w:p w14:paraId="423E67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675" w:type="dxa"/>
            <w:shd w:val="clear" w:color="auto" w:fill="auto"/>
            <w:vAlign w:val="center"/>
          </w:tcPr>
          <w:p w14:paraId="107D4F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bl>
    <w:p w14:paraId="4F2F9E3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专业拓展课程</w:t>
      </w:r>
    </w:p>
    <w:p w14:paraId="70D51A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5</w:t>
      </w:r>
      <w:r>
        <w:rPr>
          <w:rFonts w:hint="eastAsia" w:ascii="仿宋" w:hAnsi="仿宋" w:eastAsia="仿宋" w:cs="仿宋"/>
          <w:sz w:val="24"/>
          <w:szCs w:val="24"/>
        </w:rPr>
        <w:t>：专业拓展课开设情况一览表</w:t>
      </w:r>
    </w:p>
    <w:tbl>
      <w:tblPr>
        <w:tblStyle w:val="13"/>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35"/>
        <w:gridCol w:w="6180"/>
        <w:gridCol w:w="660"/>
        <w:gridCol w:w="675"/>
      </w:tblGrid>
      <w:tr w14:paraId="4743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705" w:type="dxa"/>
            <w:vAlign w:val="center"/>
          </w:tcPr>
          <w:p w14:paraId="3A765D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335" w:type="dxa"/>
            <w:vAlign w:val="center"/>
          </w:tcPr>
          <w:p w14:paraId="69F461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课程名称</w:t>
            </w:r>
          </w:p>
        </w:tc>
        <w:tc>
          <w:tcPr>
            <w:tcW w:w="6180" w:type="dxa"/>
            <w:vAlign w:val="center"/>
          </w:tcPr>
          <w:p w14:paraId="5F42F4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课程目标、主要内容和教学要求</w:t>
            </w:r>
          </w:p>
        </w:tc>
        <w:tc>
          <w:tcPr>
            <w:tcW w:w="660" w:type="dxa"/>
            <w:vAlign w:val="center"/>
          </w:tcPr>
          <w:p w14:paraId="26B5D9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学时</w:t>
            </w:r>
          </w:p>
        </w:tc>
        <w:tc>
          <w:tcPr>
            <w:tcW w:w="675" w:type="dxa"/>
            <w:vAlign w:val="center"/>
          </w:tcPr>
          <w:p w14:paraId="29734C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学分</w:t>
            </w:r>
          </w:p>
        </w:tc>
      </w:tr>
      <w:tr w14:paraId="2CEA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6" w:hRule="atLeast"/>
          <w:jc w:val="center"/>
        </w:trPr>
        <w:tc>
          <w:tcPr>
            <w:tcW w:w="705" w:type="dxa"/>
            <w:vAlign w:val="center"/>
          </w:tcPr>
          <w:p w14:paraId="104030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35" w:type="dxa"/>
            <w:shd w:val="clear" w:color="auto" w:fill="auto"/>
            <w:vAlign w:val="center"/>
          </w:tcPr>
          <w:p w14:paraId="09A2B0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智能网联汽车基础</w:t>
            </w:r>
          </w:p>
        </w:tc>
        <w:tc>
          <w:tcPr>
            <w:tcW w:w="6180" w:type="dxa"/>
            <w:shd w:val="clear" w:color="auto" w:fill="auto"/>
            <w:vAlign w:val="center"/>
          </w:tcPr>
          <w:p w14:paraId="6C3A4D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课程标准：立足智能网联汽车产业发展需求，培养学生具备数字素养、安全意识与工匠精神。掌握汽车智能分级、感知定位、决策规划及 V2X 车路协同核心知识，能识别关键传感器并分析基础工作逻辑，具备简单功能测试与报告撰写能力，为从事智能汽车装配、检测、运维奠定基础。</w:t>
            </w:r>
          </w:p>
          <w:p w14:paraId="078B3B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主要内容：讲授智能网联汽车定义、SAE L0-L5 分级及技术架构；核心讲解环境感知（摄像头、雷达）、高精度定位、决策规划与线控执行原理；穿插 V2X 通信、智能座舱及行业安全法规；结合实训台架开展传感器识别、基础标定、功能模拟实操，并引入量产车型案例分析。</w:t>
            </w:r>
          </w:p>
          <w:p w14:paraId="176720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教师采用理实一体化与项目教学法，依托虚拟仿真与实训设备，融入课程思政，落实安全规范。学生需前置掌握汽车构造与电工电子基础，严守实训操作规范，完成课堂任务与小组协作，通过过程考核与实操考核，达成知识、技能与职业素养的综合提升。</w:t>
            </w:r>
          </w:p>
          <w:p w14:paraId="6815C6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660" w:type="dxa"/>
            <w:shd w:val="clear" w:color="auto" w:fill="auto"/>
            <w:vAlign w:val="center"/>
          </w:tcPr>
          <w:p w14:paraId="267ABA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36</w:t>
            </w:r>
          </w:p>
        </w:tc>
        <w:tc>
          <w:tcPr>
            <w:tcW w:w="675" w:type="dxa"/>
            <w:shd w:val="clear" w:color="auto" w:fill="auto"/>
            <w:vAlign w:val="center"/>
          </w:tcPr>
          <w:p w14:paraId="4D46B7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2</w:t>
            </w:r>
          </w:p>
        </w:tc>
      </w:tr>
      <w:tr w14:paraId="78FD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6" w:hRule="atLeast"/>
          <w:jc w:val="center"/>
        </w:trPr>
        <w:tc>
          <w:tcPr>
            <w:tcW w:w="705" w:type="dxa"/>
            <w:vAlign w:val="center"/>
          </w:tcPr>
          <w:p w14:paraId="3CF681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35" w:type="dxa"/>
            <w:shd w:val="clear" w:color="auto" w:fill="auto"/>
            <w:vAlign w:val="center"/>
          </w:tcPr>
          <w:p w14:paraId="57E28F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商务礼仪与沟通</w:t>
            </w:r>
          </w:p>
        </w:tc>
        <w:tc>
          <w:tcPr>
            <w:tcW w:w="6180" w:type="dxa"/>
            <w:shd w:val="clear" w:color="auto" w:fill="auto"/>
            <w:vAlign w:val="center"/>
          </w:tcPr>
          <w:p w14:paraId="1D617D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课程目标：协作与职场适应能力，塑造自信得体的职业气质，为未来就业、岗位沟通及职业发展奠定基础。</w:t>
            </w:r>
          </w:p>
          <w:p w14:paraId="28D41D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主要内容：涵盖个人形象礼仪（仪容、仪表、仪态）、日常交往礼仪（见面、介绍、交谈、馈赠）、职场沟通技巧（倾听、表达、反馈、冲突处理）、商务活动礼仪（会议、接待、宴请、拜访）及跨场景沟通应用（客户沟通、团队协作、职场汇报），结合案例分析与情景模拟开展教学。 教学要求：教师采用案例教学、情景模拟、角色扮演等方式，将理论与实操结合，融入课程思政，引导学生树立职业自信。学生需积极参与课堂互动与模拟演练，掌握规范的礼仪动作与沟通话术，养成文明得体的行为习惯，通过过程性考核与综合展示检验学习效果。                      </w:t>
            </w:r>
          </w:p>
        </w:tc>
        <w:tc>
          <w:tcPr>
            <w:tcW w:w="660" w:type="dxa"/>
            <w:shd w:val="clear" w:color="auto" w:fill="auto"/>
            <w:vAlign w:val="center"/>
          </w:tcPr>
          <w:p w14:paraId="6C86F6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72</w:t>
            </w:r>
          </w:p>
        </w:tc>
        <w:tc>
          <w:tcPr>
            <w:tcW w:w="675" w:type="dxa"/>
            <w:shd w:val="clear" w:color="auto" w:fill="auto"/>
            <w:vAlign w:val="center"/>
          </w:tcPr>
          <w:p w14:paraId="1099D7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4</w:t>
            </w:r>
          </w:p>
        </w:tc>
      </w:tr>
      <w:tr w14:paraId="0052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1" w:hRule="atLeast"/>
          <w:jc w:val="center"/>
        </w:trPr>
        <w:tc>
          <w:tcPr>
            <w:tcW w:w="705" w:type="dxa"/>
            <w:vAlign w:val="center"/>
          </w:tcPr>
          <w:p w14:paraId="4DE1F2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bookmarkStart w:id="14" w:name="_Toc195779735"/>
            <w:r>
              <w:rPr>
                <w:rFonts w:hint="eastAsia" w:ascii="仿宋" w:hAnsi="仿宋" w:eastAsia="仿宋" w:cs="仿宋"/>
                <w:sz w:val="24"/>
                <w:szCs w:val="24"/>
                <w:lang w:val="en-US" w:eastAsia="zh-CN"/>
              </w:rPr>
              <w:t>3</w:t>
            </w:r>
          </w:p>
        </w:tc>
        <w:tc>
          <w:tcPr>
            <w:tcW w:w="1335" w:type="dxa"/>
            <w:shd w:val="clear" w:color="auto" w:fill="auto"/>
            <w:vAlign w:val="center"/>
          </w:tcPr>
          <w:p w14:paraId="20B9C8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汽车维护保养</w:t>
            </w:r>
          </w:p>
        </w:tc>
        <w:tc>
          <w:tcPr>
            <w:tcW w:w="6180" w:type="dxa"/>
            <w:shd w:val="clear" w:color="auto" w:fill="auto"/>
            <w:vAlign w:val="center"/>
          </w:tcPr>
          <w:p w14:paraId="6E1B7F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eastAsia="zh-CN"/>
              </w:rPr>
            </w:pPr>
            <w:r>
              <w:rPr>
                <w:rFonts w:hint="eastAsia" w:ascii="仿宋" w:hAnsi="仿宋" w:eastAsia="仿宋" w:cs="仿宋"/>
                <w:sz w:val="24"/>
                <w:szCs w:val="24"/>
                <w:lang w:val="en-US" w:eastAsia="zh-CN"/>
              </w:rPr>
              <w:t>课程目标：</w:t>
            </w:r>
            <w:r>
              <w:rPr>
                <w:rFonts w:hint="eastAsia" w:ascii="仿宋" w:hAnsi="仿宋" w:eastAsia="仿宋" w:cs="仿宋"/>
                <w:sz w:val="24"/>
                <w:szCs w:val="24"/>
                <w:lang w:val="zh-CN" w:eastAsia="zh-CN"/>
              </w:rPr>
              <w:t>掌握汽车日常维护与定期保养流程，能规范使用工具完成油液更换、滤芯清洁等操作，培养安全操作意识与工匠精神。</w:t>
            </w:r>
          </w:p>
          <w:p w14:paraId="47888D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w:t>
            </w:r>
            <w:r>
              <w:rPr>
                <w:rFonts w:hint="eastAsia" w:ascii="仿宋" w:hAnsi="仿宋" w:eastAsia="仿宋" w:cs="仿宋"/>
                <w:sz w:val="24"/>
                <w:szCs w:val="24"/>
                <w:lang w:val="zh-CN" w:eastAsia="zh-CN"/>
              </w:rPr>
              <w:t>发动机、底盘、电气系统维护要点，机油、冷却液、制动液等更换标准，轮胎换位、四轮定位等实操训练。</w:t>
            </w:r>
          </w:p>
          <w:p w14:paraId="31BB99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教学要求：实操考核占比≥60%，需通过安全操作认证，结合车企维保手册开展案例教学，引入 “5S” 管理理念规范工位操作。</w:t>
            </w:r>
          </w:p>
        </w:tc>
        <w:tc>
          <w:tcPr>
            <w:tcW w:w="660" w:type="dxa"/>
            <w:shd w:val="clear" w:color="auto" w:fill="auto"/>
            <w:vAlign w:val="center"/>
          </w:tcPr>
          <w:p w14:paraId="3AA50A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108</w:t>
            </w:r>
          </w:p>
        </w:tc>
        <w:tc>
          <w:tcPr>
            <w:tcW w:w="675" w:type="dxa"/>
            <w:shd w:val="clear" w:color="auto" w:fill="auto"/>
            <w:vAlign w:val="center"/>
          </w:tcPr>
          <w:p w14:paraId="457F40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p>
        </w:tc>
      </w:tr>
      <w:tr w14:paraId="1055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6" w:hRule="atLeast"/>
          <w:jc w:val="center"/>
        </w:trPr>
        <w:tc>
          <w:tcPr>
            <w:tcW w:w="705" w:type="dxa"/>
            <w:vAlign w:val="center"/>
          </w:tcPr>
          <w:p w14:paraId="7CCB49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35" w:type="dxa"/>
            <w:shd w:val="clear" w:color="auto" w:fill="auto"/>
            <w:vAlign w:val="center"/>
          </w:tcPr>
          <w:p w14:paraId="6FB8BD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汽车保险与理赔</w:t>
            </w:r>
          </w:p>
        </w:tc>
        <w:tc>
          <w:tcPr>
            <w:tcW w:w="6180" w:type="dxa"/>
            <w:shd w:val="clear" w:color="auto" w:fill="auto"/>
            <w:vAlign w:val="center"/>
          </w:tcPr>
          <w:p w14:paraId="29F500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eastAsia="zh-CN"/>
              </w:rPr>
            </w:pPr>
            <w:r>
              <w:rPr>
                <w:rFonts w:hint="eastAsia" w:ascii="仿宋" w:hAnsi="仿宋" w:eastAsia="仿宋" w:cs="仿宋"/>
                <w:sz w:val="24"/>
                <w:szCs w:val="24"/>
                <w:lang w:val="en-US" w:eastAsia="zh-CN"/>
              </w:rPr>
              <w:t>课程目标：</w:t>
            </w:r>
            <w:r>
              <w:rPr>
                <w:rFonts w:hint="eastAsia" w:ascii="仿宋" w:hAnsi="仿宋" w:eastAsia="仿宋" w:cs="仿宋"/>
                <w:sz w:val="24"/>
                <w:szCs w:val="24"/>
                <w:lang w:val="zh-CN" w:eastAsia="zh-CN"/>
              </w:rPr>
              <w:t>熟悉车险条款与理赔流程，能处理事故勘察、定损、核赔等业务，提升沟通能力与法律意识。</w:t>
            </w:r>
          </w:p>
          <w:p w14:paraId="337F9F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主要内容：</w:t>
            </w:r>
            <w:r>
              <w:rPr>
                <w:rFonts w:hint="eastAsia" w:ascii="仿宋" w:hAnsi="仿宋" w:eastAsia="仿宋" w:cs="仿宋"/>
                <w:sz w:val="24"/>
                <w:szCs w:val="24"/>
                <w:lang w:val="zh-CN" w:eastAsia="zh-CN"/>
              </w:rPr>
              <w:t>交强险、商业险条款解读，事故现场查勘技巧与定损报告撰写，保险纠纷处理与反欺诈案例分析。</w:t>
            </w:r>
          </w:p>
          <w:p w14:paraId="05F98B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w:t>
            </w:r>
            <w:r>
              <w:rPr>
                <w:rFonts w:hint="eastAsia" w:ascii="仿宋" w:hAnsi="仿宋" w:eastAsia="仿宋" w:cs="仿宋"/>
                <w:sz w:val="24"/>
                <w:szCs w:val="24"/>
                <w:lang w:val="zh-CN" w:eastAsia="zh-CN"/>
              </w:rPr>
              <w:t>模拟车险理赔大厅场景开展角色扮演，邀请保险公司理赔员现场授课，要求学生考取保险从业资格证。</w:t>
            </w:r>
          </w:p>
        </w:tc>
        <w:tc>
          <w:tcPr>
            <w:tcW w:w="660" w:type="dxa"/>
            <w:shd w:val="clear" w:color="auto" w:fill="auto"/>
            <w:vAlign w:val="center"/>
          </w:tcPr>
          <w:p w14:paraId="4ECD06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144</w:t>
            </w:r>
          </w:p>
        </w:tc>
        <w:tc>
          <w:tcPr>
            <w:tcW w:w="675" w:type="dxa"/>
            <w:shd w:val="clear" w:color="auto" w:fill="auto"/>
            <w:vAlign w:val="center"/>
          </w:tcPr>
          <w:p w14:paraId="2FFEE0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p>
        </w:tc>
      </w:tr>
      <w:tr w14:paraId="4935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6" w:hRule="atLeast"/>
          <w:jc w:val="center"/>
        </w:trPr>
        <w:tc>
          <w:tcPr>
            <w:tcW w:w="705" w:type="dxa"/>
            <w:vAlign w:val="center"/>
          </w:tcPr>
          <w:p w14:paraId="6D352A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335" w:type="dxa"/>
            <w:shd w:val="clear" w:color="auto" w:fill="auto"/>
            <w:vAlign w:val="center"/>
          </w:tcPr>
          <w:p w14:paraId="7777DE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汽车营销</w:t>
            </w:r>
          </w:p>
        </w:tc>
        <w:tc>
          <w:tcPr>
            <w:tcW w:w="6180" w:type="dxa"/>
            <w:shd w:val="clear" w:color="auto" w:fill="auto"/>
            <w:vAlign w:val="center"/>
          </w:tcPr>
          <w:p w14:paraId="7038D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eastAsia="zh-CN"/>
              </w:rPr>
            </w:pPr>
            <w:r>
              <w:rPr>
                <w:rFonts w:hint="eastAsia" w:ascii="仿宋" w:hAnsi="仿宋" w:eastAsia="仿宋" w:cs="仿宋"/>
                <w:sz w:val="24"/>
                <w:szCs w:val="24"/>
                <w:lang w:val="en-US" w:eastAsia="zh-CN"/>
              </w:rPr>
              <w:t>课程标准：</w:t>
            </w:r>
            <w:r>
              <w:rPr>
                <w:rFonts w:hint="eastAsia" w:ascii="仿宋" w:hAnsi="仿宋" w:eastAsia="仿宋" w:cs="仿宋"/>
                <w:sz w:val="24"/>
                <w:szCs w:val="24"/>
                <w:lang w:val="zh-CN" w:eastAsia="zh-CN"/>
              </w:rPr>
              <w:t>掌握汽车市场调研、客户开发、销售谈判技巧</w:t>
            </w:r>
            <w:r>
              <w:rPr>
                <w:rFonts w:hint="eastAsia" w:ascii="仿宋" w:hAnsi="仿宋" w:eastAsia="仿宋" w:cs="仿宋"/>
                <w:sz w:val="24"/>
                <w:szCs w:val="24"/>
                <w:lang w:val="zh-CN" w:eastAsia="zh-CN"/>
              </w:rPr>
              <w:br w:type="textWrapping"/>
            </w:r>
            <w:r>
              <w:rPr>
                <w:rFonts w:hint="eastAsia" w:ascii="仿宋" w:hAnsi="仿宋" w:eastAsia="仿宋" w:cs="仿宋"/>
                <w:sz w:val="24"/>
                <w:szCs w:val="24"/>
                <w:lang w:val="zh-CN" w:eastAsia="zh-CN"/>
              </w:rPr>
              <w:t>，能策划促销活动与品牌推广方案，培养市场思维与服务意识。</w:t>
            </w:r>
          </w:p>
          <w:p w14:paraId="0F71B7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eastAsia="zh-CN"/>
              </w:rPr>
            </w:pPr>
            <w:r>
              <w:rPr>
                <w:rFonts w:hint="eastAsia" w:ascii="仿宋" w:hAnsi="仿宋" w:eastAsia="仿宋" w:cs="仿宋"/>
                <w:sz w:val="24"/>
                <w:szCs w:val="24"/>
                <w:lang w:val="en-US" w:eastAsia="zh-CN"/>
              </w:rPr>
              <w:t>主要内容：</w:t>
            </w:r>
            <w:r>
              <w:rPr>
                <w:rFonts w:hint="eastAsia" w:ascii="仿宋" w:hAnsi="仿宋" w:eastAsia="仿宋" w:cs="仿宋"/>
                <w:sz w:val="24"/>
                <w:szCs w:val="24"/>
                <w:lang w:val="zh-CN" w:eastAsia="zh-CN"/>
              </w:rPr>
              <w:t>汽车消费心理分析与竞品对比， 4S 店销售流程模拟与试乘试驾组织，新媒体营销（如短视频、直播卖车）实践。</w:t>
            </w:r>
          </w:p>
          <w:p w14:paraId="1F6C8D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教学要求：</w:t>
            </w:r>
            <w:r>
              <w:rPr>
                <w:rFonts w:hint="eastAsia" w:ascii="仿宋" w:hAnsi="仿宋" w:eastAsia="仿宋" w:cs="仿宋"/>
                <w:sz w:val="24"/>
                <w:szCs w:val="24"/>
                <w:lang w:val="zh-CN" w:eastAsia="zh-CN"/>
              </w:rPr>
              <w:t>开展 “汽车销售技能大赛” 实战考核，对接车企营销案例（如新能源汽车社群运营），融入职业道德教育，杜绝虚假宣传。</w:t>
            </w:r>
          </w:p>
        </w:tc>
        <w:tc>
          <w:tcPr>
            <w:tcW w:w="660" w:type="dxa"/>
            <w:shd w:val="clear" w:color="auto" w:fill="auto"/>
            <w:vAlign w:val="center"/>
          </w:tcPr>
          <w:p w14:paraId="61E363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75" w:type="dxa"/>
            <w:shd w:val="clear" w:color="auto" w:fill="auto"/>
            <w:vAlign w:val="center"/>
          </w:tcPr>
          <w:p w14:paraId="51D3E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r>
    </w:tbl>
    <w:p w14:paraId="2A0E974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p>
    <w:p w14:paraId="67A84BF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实践性教学环节</w:t>
      </w:r>
      <w:bookmarkEnd w:id="14"/>
    </w:p>
    <w:p w14:paraId="3E7758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贯穿于人才培养全过程。实践性教学主要包括实习实训、毕业设计、社会实践活动等形式。</w:t>
      </w:r>
    </w:p>
    <w:p w14:paraId="62989129">
      <w:pPr>
        <w:keepNext w:val="0"/>
        <w:keepLines w:val="0"/>
        <w:pageBreakBefore w:val="0"/>
        <w:widowControl w:val="0"/>
        <w:kinsoku/>
        <w:wordWrap/>
        <w:overflowPunct/>
        <w:topLinePunct w:val="0"/>
        <w:autoSpaceDE/>
        <w:autoSpaceDN/>
        <w:bidi w:val="0"/>
        <w:adjustRightInd/>
        <w:snapToGrid/>
        <w:spacing w:before="2" w:line="360" w:lineRule="auto"/>
        <w:ind w:left="429"/>
        <w:textAlignment w:val="auto"/>
        <w:rPr>
          <w:rFonts w:ascii="仿宋" w:hAnsi="仿宋" w:eastAsia="仿宋" w:cs="仿宋"/>
          <w:sz w:val="24"/>
          <w:szCs w:val="24"/>
        </w:rPr>
      </w:pPr>
      <w:r>
        <w:rPr>
          <w:rFonts w:hint="eastAsia" w:ascii="仿宋" w:hAnsi="仿宋" w:eastAsia="仿宋" w:cs="仿宋"/>
          <w:b/>
          <w:bCs/>
          <w:spacing w:val="-18"/>
          <w:sz w:val="24"/>
          <w:szCs w:val="24"/>
          <w:lang w:eastAsia="zh-CN"/>
        </w:rPr>
        <w:t>（</w:t>
      </w:r>
      <w:r>
        <w:rPr>
          <w:rFonts w:hint="eastAsia" w:ascii="仿宋" w:hAnsi="仿宋" w:eastAsia="仿宋" w:cs="仿宋"/>
          <w:b/>
          <w:bCs/>
          <w:spacing w:val="-18"/>
          <w:sz w:val="24"/>
          <w:szCs w:val="24"/>
          <w:lang w:val="en-US" w:eastAsia="zh-CN"/>
        </w:rPr>
        <w:t>1</w:t>
      </w:r>
      <w:r>
        <w:rPr>
          <w:rFonts w:hint="eastAsia" w:ascii="仿宋" w:hAnsi="仿宋" w:eastAsia="仿宋" w:cs="仿宋"/>
          <w:b/>
          <w:bCs/>
          <w:spacing w:val="-18"/>
          <w:sz w:val="24"/>
          <w:szCs w:val="24"/>
          <w:lang w:eastAsia="zh-CN"/>
        </w:rPr>
        <w:t>）</w:t>
      </w:r>
      <w:r>
        <w:rPr>
          <w:rFonts w:ascii="仿宋" w:hAnsi="仿宋" w:eastAsia="仿宋" w:cs="仿宋"/>
          <w:b/>
          <w:bCs/>
          <w:spacing w:val="-18"/>
          <w:sz w:val="24"/>
          <w:szCs w:val="24"/>
        </w:rPr>
        <w:t>认识实习（2</w:t>
      </w:r>
      <w:r>
        <w:rPr>
          <w:rFonts w:hint="eastAsia" w:ascii="仿宋" w:hAnsi="仿宋" w:eastAsia="仿宋" w:cs="仿宋"/>
          <w:b/>
          <w:bCs/>
          <w:spacing w:val="-18"/>
          <w:sz w:val="24"/>
          <w:szCs w:val="24"/>
          <w:lang w:val="en-US" w:eastAsia="zh-CN"/>
        </w:rPr>
        <w:t>8</w:t>
      </w:r>
      <w:r>
        <w:rPr>
          <w:rFonts w:ascii="仿宋" w:hAnsi="仿宋" w:eastAsia="仿宋" w:cs="仿宋"/>
          <w:b/>
          <w:bCs/>
          <w:spacing w:val="-18"/>
          <w:sz w:val="24"/>
          <w:szCs w:val="24"/>
        </w:rPr>
        <w:t>学时）</w:t>
      </w:r>
    </w:p>
    <w:p w14:paraId="10722C6E">
      <w:pPr>
        <w:keepNext w:val="0"/>
        <w:keepLines w:val="0"/>
        <w:pageBreakBefore w:val="0"/>
        <w:widowControl w:val="0"/>
        <w:kinsoku/>
        <w:wordWrap/>
        <w:overflowPunct/>
        <w:topLinePunct w:val="0"/>
        <w:autoSpaceDE/>
        <w:autoSpaceDN/>
        <w:bidi w:val="0"/>
        <w:adjustRightInd/>
        <w:snapToGrid/>
        <w:spacing w:before="187" w:line="360" w:lineRule="auto"/>
        <w:ind w:right="264" w:firstLine="475"/>
        <w:jc w:val="both"/>
        <w:textAlignment w:val="auto"/>
        <w:rPr>
          <w:rFonts w:ascii="仿宋" w:hAnsi="仿宋" w:eastAsia="仿宋" w:cs="仿宋"/>
          <w:sz w:val="24"/>
          <w:szCs w:val="24"/>
        </w:rPr>
      </w:pPr>
      <w:r>
        <w:rPr>
          <w:rFonts w:ascii="仿宋" w:hAnsi="仿宋" w:eastAsia="仿宋" w:cs="仿宋"/>
          <w:spacing w:val="-5"/>
          <w:sz w:val="24"/>
          <w:szCs w:val="24"/>
        </w:rPr>
        <w:t>为增强学生对职业和岗位的认知，提高学生对专业学习</w:t>
      </w:r>
      <w:r>
        <w:rPr>
          <w:rFonts w:ascii="仿宋" w:hAnsi="仿宋" w:eastAsia="仿宋" w:cs="仿宋"/>
          <w:spacing w:val="-6"/>
          <w:sz w:val="24"/>
          <w:szCs w:val="24"/>
        </w:rPr>
        <w:t>的兴趣。在第</w:t>
      </w:r>
      <w:r>
        <w:rPr>
          <w:rFonts w:ascii="仿宋" w:hAnsi="仿宋" w:eastAsia="仿宋" w:cs="仿宋"/>
          <w:spacing w:val="-36"/>
          <w:sz w:val="24"/>
          <w:szCs w:val="24"/>
        </w:rPr>
        <w:t xml:space="preserve"> </w:t>
      </w:r>
      <w:r>
        <w:rPr>
          <w:rFonts w:ascii="仿宋" w:hAnsi="仿宋" w:eastAsia="仿宋" w:cs="仿宋"/>
          <w:spacing w:val="-6"/>
          <w:sz w:val="24"/>
          <w:szCs w:val="24"/>
        </w:rPr>
        <w:t>1</w:t>
      </w:r>
      <w:r>
        <w:rPr>
          <w:rFonts w:ascii="仿宋" w:hAnsi="仿宋" w:eastAsia="仿宋" w:cs="仿宋"/>
          <w:spacing w:val="-34"/>
          <w:sz w:val="24"/>
          <w:szCs w:val="24"/>
        </w:rPr>
        <w:t xml:space="preserve"> </w:t>
      </w:r>
      <w:r>
        <w:rPr>
          <w:rFonts w:ascii="仿宋" w:hAnsi="仿宋" w:eastAsia="仿宋" w:cs="仿宋"/>
          <w:spacing w:val="-6"/>
          <w:sz w:val="24"/>
          <w:szCs w:val="24"/>
        </w:rPr>
        <w:t>学年第</w:t>
      </w:r>
      <w:r>
        <w:rPr>
          <w:rFonts w:ascii="仿宋" w:hAnsi="仿宋" w:eastAsia="仿宋" w:cs="仿宋"/>
          <w:spacing w:val="-34"/>
          <w:sz w:val="24"/>
          <w:szCs w:val="24"/>
        </w:rPr>
        <w:t xml:space="preserve"> </w:t>
      </w:r>
      <w:r>
        <w:rPr>
          <w:rFonts w:ascii="仿宋" w:hAnsi="仿宋" w:eastAsia="仿宋" w:cs="仿宋"/>
          <w:spacing w:val="-6"/>
          <w:sz w:val="24"/>
          <w:szCs w:val="24"/>
        </w:rPr>
        <w:t>1</w:t>
      </w:r>
      <w:r>
        <w:rPr>
          <w:rFonts w:ascii="仿宋" w:hAnsi="仿宋" w:eastAsia="仿宋" w:cs="仿宋"/>
          <w:spacing w:val="-34"/>
          <w:sz w:val="24"/>
          <w:szCs w:val="24"/>
        </w:rPr>
        <w:t xml:space="preserve"> </w:t>
      </w:r>
      <w:r>
        <w:rPr>
          <w:rFonts w:ascii="仿宋" w:hAnsi="仿宋" w:eastAsia="仿宋" w:cs="仿宋"/>
          <w:spacing w:val="-6"/>
          <w:sz w:val="24"/>
          <w:szCs w:val="24"/>
        </w:rPr>
        <w:t>学期</w:t>
      </w:r>
      <w:r>
        <w:rPr>
          <w:rFonts w:ascii="仿宋" w:hAnsi="仿宋" w:eastAsia="仿宋" w:cs="仿宋"/>
          <w:spacing w:val="2"/>
          <w:sz w:val="24"/>
          <w:szCs w:val="24"/>
        </w:rPr>
        <w:t>组织学生到校企合作企业进行认知岗位的实习，让学生对企业文化知识、</w:t>
      </w:r>
      <w:r>
        <w:rPr>
          <w:rFonts w:ascii="仿宋" w:hAnsi="仿宋" w:eastAsia="仿宋" w:cs="仿宋"/>
          <w:spacing w:val="-54"/>
          <w:sz w:val="24"/>
          <w:szCs w:val="24"/>
        </w:rPr>
        <w:t xml:space="preserve"> </w:t>
      </w:r>
      <w:r>
        <w:rPr>
          <w:rFonts w:ascii="仿宋" w:hAnsi="仿宋" w:eastAsia="仿宋" w:cs="仿宋"/>
          <w:spacing w:val="2"/>
          <w:sz w:val="24"/>
          <w:szCs w:val="24"/>
        </w:rPr>
        <w:t>岗位能力基本</w:t>
      </w:r>
      <w:r>
        <w:rPr>
          <w:rFonts w:ascii="仿宋" w:hAnsi="仿宋" w:eastAsia="仿宋" w:cs="仿宋"/>
          <w:spacing w:val="4"/>
          <w:sz w:val="24"/>
          <w:szCs w:val="24"/>
        </w:rPr>
        <w:t>要求等有一定的了解，增强学生学习专业知识和掌握专业技能的</w:t>
      </w:r>
      <w:r>
        <w:rPr>
          <w:rFonts w:ascii="仿宋" w:hAnsi="仿宋" w:eastAsia="仿宋" w:cs="仿宋"/>
          <w:spacing w:val="3"/>
          <w:sz w:val="24"/>
          <w:szCs w:val="24"/>
        </w:rPr>
        <w:t>信心，为后继学习专业</w:t>
      </w:r>
      <w:r>
        <w:rPr>
          <w:rFonts w:ascii="仿宋" w:hAnsi="仿宋" w:eastAsia="仿宋" w:cs="仿宋"/>
          <w:spacing w:val="-4"/>
          <w:sz w:val="24"/>
          <w:szCs w:val="24"/>
        </w:rPr>
        <w:t>知识和专业技能奠定坚实的基础。</w:t>
      </w:r>
    </w:p>
    <w:p w14:paraId="1C90AE5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szCs w:val="24"/>
        </w:rPr>
        <w:sectPr>
          <w:footerReference r:id="rId5" w:type="default"/>
          <w:pgSz w:w="11850" w:h="16790"/>
          <w:pgMar w:top="1426" w:right="1153" w:bottom="1297" w:left="1168" w:header="0" w:footer="1027" w:gutter="0"/>
          <w:cols w:space="720" w:num="1"/>
        </w:sectPr>
      </w:pPr>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w:t>
      </w:r>
      <w:r>
        <w:rPr>
          <w:b/>
          <w:bCs/>
          <w:sz w:val="24"/>
          <w:szCs w:val="24"/>
        </w:rPr>
        <w:t>岗位实习（600 学时</w:t>
      </w:r>
    </w:p>
    <w:p w14:paraId="20E78F17">
      <w:pPr>
        <w:keepNext w:val="0"/>
        <w:keepLines w:val="0"/>
        <w:pageBreakBefore w:val="0"/>
        <w:widowControl w:val="0"/>
        <w:kinsoku/>
        <w:wordWrap/>
        <w:overflowPunct/>
        <w:topLinePunct w:val="0"/>
        <w:autoSpaceDE/>
        <w:autoSpaceDN/>
        <w:bidi w:val="0"/>
        <w:adjustRightInd/>
        <w:snapToGrid/>
        <w:spacing w:before="187" w:line="360" w:lineRule="auto"/>
        <w:ind w:right="264" w:firstLine="475"/>
        <w:jc w:val="both"/>
        <w:textAlignment w:val="auto"/>
        <w:rPr>
          <w:rFonts w:ascii="仿宋" w:hAnsi="仿宋" w:eastAsia="仿宋" w:cs="仿宋"/>
          <w:spacing w:val="4"/>
          <w:sz w:val="24"/>
          <w:szCs w:val="24"/>
        </w:rPr>
      </w:pPr>
      <w:bookmarkStart w:id="15" w:name="bookmark64"/>
      <w:bookmarkEnd w:id="15"/>
      <w:r>
        <w:rPr>
          <w:rFonts w:ascii="仿宋" w:hAnsi="仿宋" w:eastAsia="仿宋" w:cs="仿宋"/>
          <w:spacing w:val="4"/>
          <w:sz w:val="24"/>
          <w:szCs w:val="24"/>
        </w:rPr>
        <w:t>岗位实习是本专业学生职业技能和职业岗位工作能力培养的重要实践教学环节，按《中等职业学校学生实习管理办法》的有关要求，保证实习岗位与其所学专业面向的岗位群基本一致。在确保学生实习总量的前提下，可根据实际需要，通过校企合作，实行工学交替、多学期、分阶段、集中或分散组织学生到汽车制造相关企业进行岗位实习，将课堂实训技能转化为企业操作技能。本校专业教师应与企业教师进行有效配合，以学生个人是否能独立完成汽车总装与检测（传统汽车、新能源汽车、智能网联汽车）某项目作为考核目标，使学生能够较快地掌握实训技能。</w:t>
      </w:r>
    </w:p>
    <w:p w14:paraId="5A3ECABE">
      <w:pPr>
        <w:keepNext w:val="0"/>
        <w:keepLines w:val="0"/>
        <w:pageBreakBefore w:val="0"/>
        <w:widowControl w:val="0"/>
        <w:kinsoku/>
        <w:wordWrap/>
        <w:overflowPunct/>
        <w:topLinePunct w:val="0"/>
        <w:autoSpaceDE/>
        <w:autoSpaceDN/>
        <w:bidi w:val="0"/>
        <w:adjustRightInd/>
        <w:snapToGrid/>
        <w:spacing w:line="360" w:lineRule="auto"/>
        <w:ind w:left="478"/>
        <w:textAlignment w:val="auto"/>
        <w:rPr>
          <w:rFonts w:ascii="仿宋" w:hAnsi="仿宋" w:eastAsia="仿宋" w:cs="仿宋"/>
          <w:sz w:val="24"/>
          <w:szCs w:val="24"/>
        </w:rPr>
      </w:pPr>
      <w:r>
        <w:rPr>
          <w:rFonts w:hint="eastAsia" w:ascii="仿宋" w:hAnsi="仿宋" w:eastAsia="仿宋" w:cs="仿宋"/>
          <w:b/>
          <w:bCs/>
          <w:spacing w:val="-7"/>
          <w:sz w:val="24"/>
          <w:szCs w:val="24"/>
          <w:lang w:eastAsia="zh-CN"/>
        </w:rPr>
        <w:t>（</w:t>
      </w:r>
      <w:r>
        <w:rPr>
          <w:rFonts w:hint="eastAsia" w:ascii="仿宋" w:hAnsi="仿宋" w:eastAsia="仿宋" w:cs="仿宋"/>
          <w:b/>
          <w:bCs/>
          <w:spacing w:val="-7"/>
          <w:sz w:val="24"/>
          <w:szCs w:val="24"/>
          <w:lang w:val="en-US" w:eastAsia="zh-CN"/>
        </w:rPr>
        <w:t>3</w:t>
      </w:r>
      <w:r>
        <w:rPr>
          <w:rFonts w:hint="eastAsia" w:ascii="仿宋" w:hAnsi="仿宋" w:eastAsia="仿宋" w:cs="仿宋"/>
          <w:b/>
          <w:bCs/>
          <w:spacing w:val="-7"/>
          <w:sz w:val="24"/>
          <w:szCs w:val="24"/>
          <w:lang w:eastAsia="zh-CN"/>
        </w:rPr>
        <w:t>）</w:t>
      </w:r>
      <w:r>
        <w:rPr>
          <w:rFonts w:ascii="仿宋" w:hAnsi="仿宋" w:eastAsia="仿宋" w:cs="仿宋"/>
          <w:b/>
          <w:bCs/>
          <w:spacing w:val="-7"/>
          <w:sz w:val="24"/>
          <w:szCs w:val="24"/>
        </w:rPr>
        <w:t>专项实训（第</w:t>
      </w:r>
      <w:r>
        <w:rPr>
          <w:rFonts w:ascii="仿宋" w:hAnsi="仿宋" w:eastAsia="仿宋" w:cs="仿宋"/>
          <w:spacing w:val="-41"/>
          <w:sz w:val="24"/>
          <w:szCs w:val="24"/>
        </w:rPr>
        <w:t xml:space="preserve"> </w:t>
      </w:r>
      <w:r>
        <w:rPr>
          <w:rFonts w:ascii="仿宋" w:hAnsi="仿宋" w:eastAsia="仿宋" w:cs="仿宋"/>
          <w:b/>
          <w:bCs/>
          <w:spacing w:val="-7"/>
          <w:sz w:val="24"/>
          <w:szCs w:val="24"/>
        </w:rPr>
        <w:t>2-5</w:t>
      </w:r>
      <w:r>
        <w:rPr>
          <w:rFonts w:ascii="仿宋" w:hAnsi="仿宋" w:eastAsia="仿宋" w:cs="仿宋"/>
          <w:spacing w:val="-31"/>
          <w:sz w:val="24"/>
          <w:szCs w:val="24"/>
        </w:rPr>
        <w:t xml:space="preserve"> </w:t>
      </w:r>
      <w:r>
        <w:rPr>
          <w:rFonts w:ascii="仿宋" w:hAnsi="仿宋" w:eastAsia="仿宋" w:cs="仿宋"/>
          <w:b/>
          <w:bCs/>
          <w:spacing w:val="-7"/>
          <w:sz w:val="24"/>
          <w:szCs w:val="24"/>
        </w:rPr>
        <w:t>学期，每学期</w:t>
      </w:r>
      <w:r>
        <w:rPr>
          <w:rFonts w:ascii="仿宋" w:hAnsi="仿宋" w:eastAsia="仿宋" w:cs="仿宋"/>
          <w:spacing w:val="-34"/>
          <w:sz w:val="24"/>
          <w:szCs w:val="24"/>
        </w:rPr>
        <w:t xml:space="preserve"> </w:t>
      </w:r>
      <w:r>
        <w:rPr>
          <w:rFonts w:ascii="仿宋" w:hAnsi="仿宋" w:eastAsia="仿宋" w:cs="仿宋"/>
          <w:b/>
          <w:bCs/>
          <w:spacing w:val="-7"/>
          <w:sz w:val="24"/>
          <w:szCs w:val="24"/>
        </w:rPr>
        <w:t>1</w:t>
      </w:r>
      <w:r>
        <w:rPr>
          <w:rFonts w:ascii="仿宋" w:hAnsi="仿宋" w:eastAsia="仿宋" w:cs="仿宋"/>
          <w:spacing w:val="-42"/>
          <w:sz w:val="24"/>
          <w:szCs w:val="24"/>
        </w:rPr>
        <w:t xml:space="preserve"> </w:t>
      </w:r>
      <w:r>
        <w:rPr>
          <w:rFonts w:ascii="仿宋" w:hAnsi="仿宋" w:eastAsia="仿宋" w:cs="仿宋"/>
          <w:b/>
          <w:bCs/>
          <w:spacing w:val="-7"/>
          <w:sz w:val="24"/>
          <w:szCs w:val="24"/>
        </w:rPr>
        <w:t>周）</w:t>
      </w:r>
    </w:p>
    <w:p w14:paraId="60B5672F">
      <w:pPr>
        <w:keepNext w:val="0"/>
        <w:keepLines w:val="0"/>
        <w:pageBreakBefore w:val="0"/>
        <w:widowControl w:val="0"/>
        <w:kinsoku/>
        <w:wordWrap/>
        <w:overflowPunct/>
        <w:topLinePunct w:val="0"/>
        <w:autoSpaceDE/>
        <w:autoSpaceDN/>
        <w:bidi w:val="0"/>
        <w:adjustRightInd/>
        <w:snapToGrid/>
        <w:spacing w:before="176" w:line="360" w:lineRule="auto"/>
        <w:ind w:left="3357"/>
        <w:textAlignment w:val="auto"/>
        <w:rPr>
          <w:rFonts w:ascii="仿宋" w:hAnsi="仿宋" w:eastAsia="仿宋" w:cs="仿宋"/>
          <w:sz w:val="24"/>
          <w:szCs w:val="24"/>
        </w:rPr>
      </w:pPr>
      <w:r>
        <w:rPr>
          <w:rFonts w:ascii="仿宋" w:hAnsi="仿宋" w:eastAsia="仿宋" w:cs="仿宋"/>
          <w:b/>
          <w:bCs/>
          <w:spacing w:val="-4"/>
          <w:sz w:val="24"/>
          <w:szCs w:val="24"/>
        </w:rPr>
        <w:t>表</w:t>
      </w:r>
      <w:r>
        <w:rPr>
          <w:rFonts w:ascii="仿宋" w:hAnsi="仿宋" w:eastAsia="仿宋" w:cs="仿宋"/>
          <w:spacing w:val="-47"/>
          <w:sz w:val="24"/>
          <w:szCs w:val="24"/>
        </w:rPr>
        <w:t xml:space="preserve"> </w:t>
      </w:r>
      <w:r>
        <w:rPr>
          <w:rFonts w:hint="eastAsia" w:ascii="仿宋" w:hAnsi="仿宋" w:eastAsia="仿宋" w:cs="仿宋"/>
          <w:spacing w:val="-47"/>
          <w:sz w:val="24"/>
          <w:szCs w:val="24"/>
          <w:lang w:val="en-US" w:eastAsia="zh-CN"/>
        </w:rPr>
        <w:t>6</w:t>
      </w:r>
      <w:r>
        <w:rPr>
          <w:rFonts w:ascii="仿宋" w:hAnsi="仿宋" w:eastAsia="仿宋" w:cs="仿宋"/>
          <w:b/>
          <w:bCs/>
          <w:spacing w:val="-4"/>
          <w:sz w:val="24"/>
          <w:szCs w:val="24"/>
        </w:rPr>
        <w:t>：专项实训课程内容一览表</w:t>
      </w:r>
    </w:p>
    <w:tbl>
      <w:tblPr>
        <w:tblStyle w:val="35"/>
        <w:tblW w:w="86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5"/>
        <w:gridCol w:w="1864"/>
        <w:gridCol w:w="3515"/>
        <w:gridCol w:w="213"/>
        <w:gridCol w:w="341"/>
        <w:gridCol w:w="1198"/>
      </w:tblGrid>
      <w:tr w14:paraId="3960C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1535" w:type="dxa"/>
            <w:vAlign w:val="top"/>
          </w:tcPr>
          <w:p w14:paraId="7868AAD6">
            <w:pPr>
              <w:pStyle w:val="34"/>
              <w:keepNext w:val="0"/>
              <w:keepLines w:val="0"/>
              <w:pageBreakBefore w:val="0"/>
              <w:widowControl w:val="0"/>
              <w:kinsoku/>
              <w:wordWrap/>
              <w:overflowPunct/>
              <w:topLinePunct w:val="0"/>
              <w:autoSpaceDE/>
              <w:autoSpaceDN/>
              <w:bidi w:val="0"/>
              <w:adjustRightInd/>
              <w:snapToGrid/>
              <w:spacing w:before="115" w:line="360" w:lineRule="auto"/>
              <w:ind w:left="335"/>
              <w:textAlignment w:val="auto"/>
              <w:rPr>
                <w:sz w:val="24"/>
                <w:szCs w:val="24"/>
              </w:rPr>
            </w:pPr>
            <w:r>
              <w:rPr>
                <w:b/>
                <w:bCs/>
                <w:spacing w:val="-7"/>
                <w:sz w:val="24"/>
                <w:szCs w:val="24"/>
              </w:rPr>
              <w:t>课程名称</w:t>
            </w:r>
          </w:p>
        </w:tc>
        <w:tc>
          <w:tcPr>
            <w:tcW w:w="7131" w:type="dxa"/>
            <w:gridSpan w:val="5"/>
            <w:vAlign w:val="top"/>
          </w:tcPr>
          <w:p w14:paraId="02E02F54">
            <w:pPr>
              <w:pStyle w:val="34"/>
              <w:keepNext w:val="0"/>
              <w:keepLines w:val="0"/>
              <w:pageBreakBefore w:val="0"/>
              <w:widowControl w:val="0"/>
              <w:kinsoku/>
              <w:wordWrap/>
              <w:overflowPunct/>
              <w:topLinePunct w:val="0"/>
              <w:autoSpaceDE/>
              <w:autoSpaceDN/>
              <w:bidi w:val="0"/>
              <w:adjustRightInd/>
              <w:snapToGrid/>
              <w:spacing w:before="114" w:line="360" w:lineRule="auto"/>
              <w:ind w:left="3500"/>
              <w:textAlignment w:val="auto"/>
              <w:rPr>
                <w:sz w:val="24"/>
                <w:szCs w:val="24"/>
              </w:rPr>
            </w:pPr>
            <w:r>
              <w:rPr>
                <w:b/>
                <w:bCs/>
                <w:spacing w:val="-7"/>
                <w:sz w:val="24"/>
                <w:szCs w:val="24"/>
              </w:rPr>
              <w:t>课程概况</w:t>
            </w:r>
          </w:p>
        </w:tc>
      </w:tr>
      <w:tr w14:paraId="7166F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8" w:hRule="atLeast"/>
          <w:jc w:val="center"/>
        </w:trPr>
        <w:tc>
          <w:tcPr>
            <w:tcW w:w="1535" w:type="dxa"/>
            <w:vMerge w:val="restart"/>
            <w:tcBorders>
              <w:bottom w:val="nil"/>
            </w:tcBorders>
            <w:vAlign w:val="top"/>
          </w:tcPr>
          <w:p w14:paraId="42E4350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CFC690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2DCD4D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EB344E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5FBE31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E11EC1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412021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1D2624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016234F">
            <w:pPr>
              <w:pStyle w:val="34"/>
              <w:keepNext w:val="0"/>
              <w:keepLines w:val="0"/>
              <w:pageBreakBefore w:val="0"/>
              <w:widowControl w:val="0"/>
              <w:kinsoku/>
              <w:wordWrap/>
              <w:overflowPunct/>
              <w:topLinePunct w:val="0"/>
              <w:autoSpaceDE/>
              <w:autoSpaceDN/>
              <w:bidi w:val="0"/>
              <w:adjustRightInd/>
              <w:snapToGrid/>
              <w:spacing w:before="78" w:line="360" w:lineRule="auto"/>
              <w:ind w:left="570" w:right="188" w:hanging="369"/>
              <w:textAlignment w:val="auto"/>
              <w:rPr>
                <w:sz w:val="24"/>
                <w:szCs w:val="24"/>
              </w:rPr>
            </w:pPr>
            <w:r>
              <w:rPr>
                <w:b/>
                <w:bCs/>
                <w:spacing w:val="-1"/>
                <w:sz w:val="24"/>
                <w:szCs w:val="24"/>
              </w:rPr>
              <w:t>汽车维护与</w:t>
            </w:r>
            <w:r>
              <w:rPr>
                <w:b/>
                <w:bCs/>
                <w:spacing w:val="-8"/>
                <w:sz w:val="24"/>
                <w:szCs w:val="24"/>
              </w:rPr>
              <w:t>认识</w:t>
            </w:r>
          </w:p>
          <w:p w14:paraId="3EBB182B">
            <w:pPr>
              <w:pStyle w:val="34"/>
              <w:keepNext w:val="0"/>
              <w:keepLines w:val="0"/>
              <w:pageBreakBefore w:val="0"/>
              <w:widowControl w:val="0"/>
              <w:kinsoku/>
              <w:wordWrap/>
              <w:overflowPunct/>
              <w:topLinePunct w:val="0"/>
              <w:autoSpaceDE/>
              <w:autoSpaceDN/>
              <w:bidi w:val="0"/>
              <w:adjustRightInd/>
              <w:snapToGrid/>
              <w:spacing w:line="360" w:lineRule="auto"/>
              <w:ind w:left="166"/>
              <w:textAlignment w:val="auto"/>
              <w:rPr>
                <w:sz w:val="24"/>
                <w:szCs w:val="24"/>
              </w:rPr>
            </w:pPr>
            <w:r>
              <w:rPr>
                <w:b/>
                <w:bCs/>
                <w:spacing w:val="-8"/>
                <w:sz w:val="24"/>
                <w:szCs w:val="24"/>
              </w:rPr>
              <w:t>（26</w:t>
            </w:r>
            <w:r>
              <w:rPr>
                <w:spacing w:val="-16"/>
                <w:sz w:val="24"/>
                <w:szCs w:val="24"/>
              </w:rPr>
              <w:t xml:space="preserve"> </w:t>
            </w:r>
            <w:r>
              <w:rPr>
                <w:b/>
                <w:bCs/>
                <w:spacing w:val="-8"/>
                <w:sz w:val="24"/>
                <w:szCs w:val="24"/>
              </w:rPr>
              <w:t>学时）</w:t>
            </w:r>
          </w:p>
        </w:tc>
        <w:tc>
          <w:tcPr>
            <w:tcW w:w="1864" w:type="dxa"/>
            <w:vAlign w:val="top"/>
          </w:tcPr>
          <w:p w14:paraId="6C16B99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9B69A1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A90013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BB49F4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045BA03">
            <w:pPr>
              <w:pStyle w:val="34"/>
              <w:keepNext w:val="0"/>
              <w:keepLines w:val="0"/>
              <w:pageBreakBefore w:val="0"/>
              <w:widowControl w:val="0"/>
              <w:kinsoku/>
              <w:wordWrap/>
              <w:overflowPunct/>
              <w:topLinePunct w:val="0"/>
              <w:autoSpaceDE/>
              <w:autoSpaceDN/>
              <w:bidi w:val="0"/>
              <w:adjustRightInd/>
              <w:snapToGrid/>
              <w:spacing w:before="78" w:line="360" w:lineRule="auto"/>
              <w:ind w:left="507"/>
              <w:textAlignment w:val="auto"/>
              <w:rPr>
                <w:sz w:val="24"/>
                <w:szCs w:val="24"/>
              </w:rPr>
            </w:pPr>
            <w:r>
              <w:rPr>
                <w:spacing w:val="-5"/>
                <w:sz w:val="24"/>
                <w:szCs w:val="24"/>
              </w:rPr>
              <w:t>课程目标</w:t>
            </w:r>
          </w:p>
        </w:tc>
        <w:tc>
          <w:tcPr>
            <w:tcW w:w="5267" w:type="dxa"/>
            <w:gridSpan w:val="4"/>
            <w:vAlign w:val="top"/>
          </w:tcPr>
          <w:p w14:paraId="023FC034">
            <w:pPr>
              <w:pStyle w:val="34"/>
              <w:keepNext w:val="0"/>
              <w:keepLines w:val="0"/>
              <w:pageBreakBefore w:val="0"/>
              <w:widowControl w:val="0"/>
              <w:kinsoku/>
              <w:wordWrap/>
              <w:overflowPunct/>
              <w:topLinePunct w:val="0"/>
              <w:autoSpaceDE/>
              <w:autoSpaceDN/>
              <w:bidi w:val="0"/>
              <w:adjustRightInd/>
              <w:snapToGrid/>
              <w:spacing w:before="34" w:line="360" w:lineRule="auto"/>
              <w:ind w:left="122" w:right="115" w:firstLine="526"/>
              <w:jc w:val="both"/>
              <w:textAlignment w:val="auto"/>
              <w:rPr>
                <w:sz w:val="24"/>
                <w:szCs w:val="24"/>
              </w:rPr>
            </w:pPr>
            <w:r>
              <w:rPr>
                <w:spacing w:val="13"/>
                <w:sz w:val="24"/>
                <w:szCs w:val="24"/>
              </w:rPr>
              <w:t>通过学习</w:t>
            </w:r>
            <w:r>
              <w:rPr>
                <w:spacing w:val="-47"/>
                <w:sz w:val="24"/>
                <w:szCs w:val="24"/>
              </w:rPr>
              <w:t xml:space="preserve"> </w:t>
            </w:r>
            <w:r>
              <w:rPr>
                <w:spacing w:val="13"/>
                <w:sz w:val="24"/>
                <w:szCs w:val="24"/>
              </w:rPr>
              <w:t>，使学生能够掌握</w:t>
            </w:r>
            <w:r>
              <w:rPr>
                <w:spacing w:val="-69"/>
                <w:sz w:val="24"/>
                <w:szCs w:val="24"/>
              </w:rPr>
              <w:t xml:space="preserve"> </w:t>
            </w:r>
            <w:r>
              <w:rPr>
                <w:spacing w:val="13"/>
                <w:sz w:val="24"/>
                <w:szCs w:val="24"/>
              </w:rPr>
              <w:t>汽车</w:t>
            </w:r>
            <w:r>
              <w:rPr>
                <w:spacing w:val="-68"/>
                <w:sz w:val="24"/>
                <w:szCs w:val="24"/>
              </w:rPr>
              <w:t xml:space="preserve"> </w:t>
            </w:r>
            <w:r>
              <w:rPr>
                <w:spacing w:val="13"/>
                <w:sz w:val="24"/>
                <w:szCs w:val="24"/>
              </w:rPr>
              <w:t>维护作业</w:t>
            </w:r>
            <w:r>
              <w:rPr>
                <w:spacing w:val="12"/>
                <w:sz w:val="24"/>
                <w:szCs w:val="24"/>
              </w:rPr>
              <w:t>的基</w:t>
            </w:r>
            <w:r>
              <w:rPr>
                <w:spacing w:val="-59"/>
                <w:sz w:val="24"/>
                <w:szCs w:val="24"/>
              </w:rPr>
              <w:t xml:space="preserve"> </w:t>
            </w:r>
            <w:r>
              <w:rPr>
                <w:spacing w:val="12"/>
                <w:sz w:val="24"/>
                <w:szCs w:val="24"/>
              </w:rPr>
              <w:t>本</w:t>
            </w:r>
            <w:r>
              <w:rPr>
                <w:spacing w:val="-67"/>
                <w:sz w:val="24"/>
                <w:szCs w:val="24"/>
              </w:rPr>
              <w:t xml:space="preserve"> </w:t>
            </w:r>
            <w:r>
              <w:rPr>
                <w:spacing w:val="12"/>
                <w:sz w:val="24"/>
                <w:szCs w:val="24"/>
              </w:rPr>
              <w:t>方</w:t>
            </w:r>
            <w:r>
              <w:rPr>
                <w:spacing w:val="-65"/>
                <w:sz w:val="24"/>
                <w:szCs w:val="24"/>
              </w:rPr>
              <w:t xml:space="preserve"> </w:t>
            </w:r>
            <w:r>
              <w:rPr>
                <w:spacing w:val="12"/>
                <w:sz w:val="24"/>
                <w:szCs w:val="24"/>
              </w:rPr>
              <w:t>法和技能要求</w:t>
            </w:r>
            <w:r>
              <w:rPr>
                <w:spacing w:val="-63"/>
                <w:sz w:val="24"/>
                <w:szCs w:val="24"/>
              </w:rPr>
              <w:t xml:space="preserve"> </w:t>
            </w:r>
            <w:r>
              <w:rPr>
                <w:spacing w:val="12"/>
                <w:sz w:val="24"/>
                <w:szCs w:val="24"/>
              </w:rPr>
              <w:t>，能正确使用维修工量</w:t>
            </w:r>
            <w:r>
              <w:rPr>
                <w:spacing w:val="8"/>
                <w:sz w:val="24"/>
                <w:szCs w:val="24"/>
              </w:rPr>
              <w:t>具、仪器、设备进行汽车的一级维护</w:t>
            </w:r>
            <w:r>
              <w:rPr>
                <w:spacing w:val="-70"/>
                <w:sz w:val="24"/>
                <w:szCs w:val="24"/>
              </w:rPr>
              <w:t xml:space="preserve"> </w:t>
            </w:r>
            <w:r>
              <w:rPr>
                <w:spacing w:val="8"/>
                <w:sz w:val="24"/>
                <w:szCs w:val="24"/>
              </w:rPr>
              <w:t>；通过</w:t>
            </w:r>
            <w:r>
              <w:rPr>
                <w:spacing w:val="7"/>
                <w:sz w:val="24"/>
                <w:szCs w:val="24"/>
              </w:rPr>
              <w:t>维护</w:t>
            </w:r>
            <w:r>
              <w:rPr>
                <w:spacing w:val="19"/>
                <w:sz w:val="24"/>
                <w:szCs w:val="24"/>
              </w:rPr>
              <w:t>作业认识汽车的四大部分及常见部件名称</w:t>
            </w:r>
            <w:r>
              <w:rPr>
                <w:spacing w:val="-42"/>
                <w:sz w:val="24"/>
                <w:szCs w:val="24"/>
              </w:rPr>
              <w:t xml:space="preserve"> </w:t>
            </w:r>
            <w:r>
              <w:rPr>
                <w:spacing w:val="19"/>
                <w:sz w:val="24"/>
                <w:szCs w:val="24"/>
              </w:rPr>
              <w:t>。为</w:t>
            </w:r>
            <w:r>
              <w:rPr>
                <w:spacing w:val="5"/>
                <w:sz w:val="24"/>
                <w:szCs w:val="24"/>
              </w:rPr>
              <w:t>后续专业课程打好基础。</w:t>
            </w:r>
          </w:p>
        </w:tc>
      </w:tr>
      <w:tr w14:paraId="3F1BE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jc w:val="center"/>
        </w:trPr>
        <w:tc>
          <w:tcPr>
            <w:tcW w:w="1535" w:type="dxa"/>
            <w:vMerge w:val="continue"/>
            <w:tcBorders>
              <w:top w:val="nil"/>
              <w:bottom w:val="nil"/>
            </w:tcBorders>
            <w:vAlign w:val="top"/>
          </w:tcPr>
          <w:p w14:paraId="55F647E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restart"/>
            <w:tcBorders>
              <w:bottom w:val="nil"/>
            </w:tcBorders>
            <w:vAlign w:val="top"/>
          </w:tcPr>
          <w:p w14:paraId="786DF1F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601F8C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7B09C29">
            <w:pPr>
              <w:pStyle w:val="34"/>
              <w:keepNext w:val="0"/>
              <w:keepLines w:val="0"/>
              <w:pageBreakBefore w:val="0"/>
              <w:widowControl w:val="0"/>
              <w:kinsoku/>
              <w:wordWrap/>
              <w:overflowPunct/>
              <w:topLinePunct w:val="0"/>
              <w:autoSpaceDE/>
              <w:autoSpaceDN/>
              <w:bidi w:val="0"/>
              <w:adjustRightInd/>
              <w:snapToGrid/>
              <w:spacing w:before="78" w:line="360" w:lineRule="auto"/>
              <w:ind w:left="516"/>
              <w:textAlignment w:val="auto"/>
              <w:rPr>
                <w:sz w:val="24"/>
                <w:szCs w:val="24"/>
              </w:rPr>
            </w:pPr>
            <w:r>
              <w:rPr>
                <w:spacing w:val="-7"/>
                <w:sz w:val="24"/>
                <w:szCs w:val="24"/>
              </w:rPr>
              <w:t>学习项目</w:t>
            </w:r>
          </w:p>
        </w:tc>
        <w:tc>
          <w:tcPr>
            <w:tcW w:w="3728" w:type="dxa"/>
            <w:gridSpan w:val="2"/>
            <w:vAlign w:val="top"/>
          </w:tcPr>
          <w:p w14:paraId="337F0234">
            <w:pPr>
              <w:pStyle w:val="34"/>
              <w:keepNext w:val="0"/>
              <w:keepLines w:val="0"/>
              <w:pageBreakBefore w:val="0"/>
              <w:widowControl w:val="0"/>
              <w:kinsoku/>
              <w:wordWrap/>
              <w:overflowPunct/>
              <w:topLinePunct w:val="0"/>
              <w:autoSpaceDE/>
              <w:autoSpaceDN/>
              <w:bidi w:val="0"/>
              <w:adjustRightInd/>
              <w:snapToGrid/>
              <w:spacing w:before="57" w:line="360" w:lineRule="auto"/>
              <w:ind w:left="820"/>
              <w:textAlignment w:val="auto"/>
              <w:rPr>
                <w:sz w:val="24"/>
                <w:szCs w:val="24"/>
              </w:rPr>
            </w:pPr>
            <w:r>
              <w:rPr>
                <w:spacing w:val="15"/>
                <w:sz w:val="24"/>
                <w:szCs w:val="24"/>
              </w:rPr>
              <w:t>汽车维护作业的基本方法</w:t>
            </w:r>
          </w:p>
        </w:tc>
        <w:tc>
          <w:tcPr>
            <w:tcW w:w="1539" w:type="dxa"/>
            <w:gridSpan w:val="2"/>
            <w:vMerge w:val="restart"/>
            <w:tcBorders>
              <w:bottom w:val="nil"/>
            </w:tcBorders>
            <w:vAlign w:val="top"/>
          </w:tcPr>
          <w:p w14:paraId="38EF6E8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A80028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CCA5F3E">
            <w:pPr>
              <w:pStyle w:val="34"/>
              <w:keepNext w:val="0"/>
              <w:keepLines w:val="0"/>
              <w:pageBreakBefore w:val="0"/>
              <w:widowControl w:val="0"/>
              <w:kinsoku/>
              <w:wordWrap/>
              <w:overflowPunct/>
              <w:topLinePunct w:val="0"/>
              <w:autoSpaceDE/>
              <w:autoSpaceDN/>
              <w:bidi w:val="0"/>
              <w:adjustRightInd/>
              <w:snapToGrid/>
              <w:spacing w:before="78" w:line="360" w:lineRule="auto"/>
              <w:ind w:left="693"/>
              <w:textAlignment w:val="auto"/>
              <w:rPr>
                <w:sz w:val="24"/>
                <w:szCs w:val="24"/>
              </w:rPr>
            </w:pPr>
            <w:r>
              <w:rPr>
                <w:spacing w:val="-6"/>
                <w:sz w:val="24"/>
                <w:szCs w:val="24"/>
              </w:rPr>
              <w:t>26</w:t>
            </w:r>
          </w:p>
        </w:tc>
      </w:tr>
      <w:tr w14:paraId="4FF4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jc w:val="center"/>
        </w:trPr>
        <w:tc>
          <w:tcPr>
            <w:tcW w:w="1535" w:type="dxa"/>
            <w:vMerge w:val="continue"/>
            <w:tcBorders>
              <w:top w:val="nil"/>
              <w:bottom w:val="nil"/>
            </w:tcBorders>
            <w:vAlign w:val="top"/>
          </w:tcPr>
          <w:p w14:paraId="6AA6E26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26C208C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728" w:type="dxa"/>
            <w:gridSpan w:val="2"/>
            <w:vAlign w:val="top"/>
          </w:tcPr>
          <w:p w14:paraId="59E63068">
            <w:pPr>
              <w:pStyle w:val="34"/>
              <w:keepNext w:val="0"/>
              <w:keepLines w:val="0"/>
              <w:pageBreakBefore w:val="0"/>
              <w:widowControl w:val="0"/>
              <w:kinsoku/>
              <w:wordWrap/>
              <w:overflowPunct/>
              <w:topLinePunct w:val="0"/>
              <w:autoSpaceDE/>
              <w:autoSpaceDN/>
              <w:bidi w:val="0"/>
              <w:adjustRightInd/>
              <w:snapToGrid/>
              <w:spacing w:before="63" w:line="360" w:lineRule="auto"/>
              <w:ind w:left="1367"/>
              <w:textAlignment w:val="auto"/>
              <w:rPr>
                <w:sz w:val="24"/>
                <w:szCs w:val="24"/>
              </w:rPr>
            </w:pPr>
            <w:r>
              <w:rPr>
                <w:spacing w:val="-3"/>
                <w:sz w:val="24"/>
                <w:szCs w:val="24"/>
              </w:rPr>
              <w:t>汽车三滤的更换</w:t>
            </w:r>
          </w:p>
        </w:tc>
        <w:tc>
          <w:tcPr>
            <w:tcW w:w="1539" w:type="dxa"/>
            <w:gridSpan w:val="2"/>
            <w:vMerge w:val="continue"/>
            <w:tcBorders>
              <w:top w:val="nil"/>
              <w:bottom w:val="nil"/>
            </w:tcBorders>
            <w:vAlign w:val="top"/>
          </w:tcPr>
          <w:p w14:paraId="07AD42C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5DDAF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1535" w:type="dxa"/>
            <w:vMerge w:val="continue"/>
            <w:tcBorders>
              <w:top w:val="nil"/>
              <w:bottom w:val="nil"/>
            </w:tcBorders>
            <w:vAlign w:val="top"/>
          </w:tcPr>
          <w:p w14:paraId="6EF3DC5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7CFE3B4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728" w:type="dxa"/>
            <w:gridSpan w:val="2"/>
            <w:vAlign w:val="top"/>
          </w:tcPr>
          <w:p w14:paraId="0D6DBCBC">
            <w:pPr>
              <w:pStyle w:val="34"/>
              <w:keepNext w:val="0"/>
              <w:keepLines w:val="0"/>
              <w:pageBreakBefore w:val="0"/>
              <w:widowControl w:val="0"/>
              <w:kinsoku/>
              <w:wordWrap/>
              <w:overflowPunct/>
              <w:topLinePunct w:val="0"/>
              <w:autoSpaceDE/>
              <w:autoSpaceDN/>
              <w:bidi w:val="0"/>
              <w:adjustRightInd/>
              <w:snapToGrid/>
              <w:spacing w:before="38" w:line="360" w:lineRule="auto"/>
              <w:ind w:left="887"/>
              <w:textAlignment w:val="auto"/>
              <w:rPr>
                <w:sz w:val="24"/>
                <w:szCs w:val="24"/>
              </w:rPr>
            </w:pPr>
            <w:r>
              <w:rPr>
                <w:spacing w:val="-2"/>
                <w:sz w:val="24"/>
                <w:szCs w:val="24"/>
              </w:rPr>
              <w:t>汽车火花塞的清洁与更换</w:t>
            </w:r>
          </w:p>
        </w:tc>
        <w:tc>
          <w:tcPr>
            <w:tcW w:w="1539" w:type="dxa"/>
            <w:gridSpan w:val="2"/>
            <w:vMerge w:val="continue"/>
            <w:tcBorders>
              <w:top w:val="nil"/>
              <w:bottom w:val="nil"/>
            </w:tcBorders>
            <w:vAlign w:val="top"/>
          </w:tcPr>
          <w:p w14:paraId="285060C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63CF2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1535" w:type="dxa"/>
            <w:vMerge w:val="continue"/>
            <w:tcBorders>
              <w:top w:val="nil"/>
              <w:bottom w:val="nil"/>
            </w:tcBorders>
            <w:vAlign w:val="top"/>
          </w:tcPr>
          <w:p w14:paraId="3F79BFF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tcBorders>
            <w:vAlign w:val="top"/>
          </w:tcPr>
          <w:p w14:paraId="71C1227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728" w:type="dxa"/>
            <w:gridSpan w:val="2"/>
            <w:vAlign w:val="top"/>
          </w:tcPr>
          <w:p w14:paraId="223B4DA0">
            <w:pPr>
              <w:pStyle w:val="34"/>
              <w:keepNext w:val="0"/>
              <w:keepLines w:val="0"/>
              <w:pageBreakBefore w:val="0"/>
              <w:widowControl w:val="0"/>
              <w:kinsoku/>
              <w:wordWrap/>
              <w:overflowPunct/>
              <w:topLinePunct w:val="0"/>
              <w:autoSpaceDE/>
              <w:autoSpaceDN/>
              <w:bidi w:val="0"/>
              <w:adjustRightInd/>
              <w:snapToGrid/>
              <w:spacing w:before="38" w:line="360" w:lineRule="auto"/>
              <w:ind w:left="1127"/>
              <w:textAlignment w:val="auto"/>
              <w:rPr>
                <w:sz w:val="24"/>
                <w:szCs w:val="24"/>
              </w:rPr>
            </w:pPr>
            <w:r>
              <w:rPr>
                <w:spacing w:val="-3"/>
                <w:sz w:val="24"/>
                <w:szCs w:val="24"/>
              </w:rPr>
              <w:t>汽车制动系统的检查</w:t>
            </w:r>
          </w:p>
        </w:tc>
        <w:tc>
          <w:tcPr>
            <w:tcW w:w="1539" w:type="dxa"/>
            <w:gridSpan w:val="2"/>
            <w:vMerge w:val="continue"/>
            <w:tcBorders>
              <w:top w:val="nil"/>
            </w:tcBorders>
            <w:vAlign w:val="top"/>
          </w:tcPr>
          <w:p w14:paraId="226397F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54E8F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jc w:val="center"/>
        </w:trPr>
        <w:tc>
          <w:tcPr>
            <w:tcW w:w="1535" w:type="dxa"/>
            <w:vMerge w:val="continue"/>
            <w:tcBorders>
              <w:top w:val="nil"/>
            </w:tcBorders>
            <w:vAlign w:val="top"/>
          </w:tcPr>
          <w:p w14:paraId="798A29E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Align w:val="top"/>
          </w:tcPr>
          <w:p w14:paraId="3C326DE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85FB3F2">
            <w:pPr>
              <w:pStyle w:val="34"/>
              <w:keepNext w:val="0"/>
              <w:keepLines w:val="0"/>
              <w:pageBreakBefore w:val="0"/>
              <w:widowControl w:val="0"/>
              <w:kinsoku/>
              <w:wordWrap/>
              <w:overflowPunct/>
              <w:topLinePunct w:val="0"/>
              <w:autoSpaceDE/>
              <w:autoSpaceDN/>
              <w:bidi w:val="0"/>
              <w:adjustRightInd/>
              <w:snapToGrid/>
              <w:spacing w:before="78" w:line="360" w:lineRule="auto"/>
              <w:ind w:left="751" w:right="135" w:hanging="598"/>
              <w:textAlignment w:val="auto"/>
              <w:rPr>
                <w:sz w:val="24"/>
                <w:szCs w:val="24"/>
              </w:rPr>
            </w:pPr>
            <w:r>
              <w:rPr>
                <w:spacing w:val="-4"/>
                <w:sz w:val="24"/>
                <w:szCs w:val="24"/>
              </w:rPr>
              <w:t>主要教学内容与</w:t>
            </w:r>
            <w:r>
              <w:rPr>
                <w:spacing w:val="-11"/>
                <w:sz w:val="24"/>
                <w:szCs w:val="24"/>
              </w:rPr>
              <w:t>要求</w:t>
            </w:r>
          </w:p>
        </w:tc>
        <w:tc>
          <w:tcPr>
            <w:tcW w:w="5267" w:type="dxa"/>
            <w:gridSpan w:val="4"/>
            <w:vAlign w:val="top"/>
          </w:tcPr>
          <w:p w14:paraId="041F9205">
            <w:pPr>
              <w:pStyle w:val="34"/>
              <w:keepNext w:val="0"/>
              <w:keepLines w:val="0"/>
              <w:pageBreakBefore w:val="0"/>
              <w:widowControl w:val="0"/>
              <w:kinsoku/>
              <w:wordWrap/>
              <w:overflowPunct/>
              <w:topLinePunct w:val="0"/>
              <w:autoSpaceDE/>
              <w:autoSpaceDN/>
              <w:bidi w:val="0"/>
              <w:adjustRightInd/>
              <w:snapToGrid/>
              <w:spacing w:before="37" w:line="360" w:lineRule="auto"/>
              <w:ind w:left="120" w:right="108" w:firstLine="480"/>
              <w:jc w:val="both"/>
              <w:textAlignment w:val="auto"/>
              <w:rPr>
                <w:sz w:val="24"/>
                <w:szCs w:val="24"/>
              </w:rPr>
            </w:pPr>
            <w:r>
              <w:rPr>
                <w:spacing w:val="-1"/>
                <w:sz w:val="24"/>
                <w:szCs w:val="24"/>
              </w:rPr>
              <w:t>将立德树人贯穿于本课程实施全过程中。在实训中加强安全教育培养学生认真负责，规范操作，文明生产，重视质量等良好职业道德。</w:t>
            </w:r>
          </w:p>
        </w:tc>
      </w:tr>
      <w:tr w14:paraId="46112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7" w:hRule="atLeast"/>
          <w:jc w:val="center"/>
        </w:trPr>
        <w:tc>
          <w:tcPr>
            <w:tcW w:w="1535" w:type="dxa"/>
            <w:vMerge w:val="restart"/>
            <w:tcBorders>
              <w:bottom w:val="nil"/>
            </w:tcBorders>
            <w:vAlign w:val="top"/>
          </w:tcPr>
          <w:p w14:paraId="31F9A71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7657CD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BC6D68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C0C8CA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DD0D11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07027F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B98308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1BC9535">
            <w:pPr>
              <w:pStyle w:val="34"/>
              <w:keepNext w:val="0"/>
              <w:keepLines w:val="0"/>
              <w:pageBreakBefore w:val="0"/>
              <w:widowControl w:val="0"/>
              <w:kinsoku/>
              <w:wordWrap/>
              <w:overflowPunct/>
              <w:topLinePunct w:val="0"/>
              <w:autoSpaceDE/>
              <w:autoSpaceDN/>
              <w:bidi w:val="0"/>
              <w:adjustRightInd/>
              <w:snapToGrid/>
              <w:spacing w:before="78" w:line="360" w:lineRule="auto"/>
              <w:ind w:left="166" w:right="173" w:firstLine="153"/>
              <w:textAlignment w:val="auto"/>
              <w:rPr>
                <w:sz w:val="24"/>
                <w:szCs w:val="24"/>
              </w:rPr>
            </w:pPr>
            <w:r>
              <w:rPr>
                <w:b/>
                <w:bCs/>
                <w:spacing w:val="-1"/>
                <w:sz w:val="24"/>
                <w:szCs w:val="24"/>
              </w:rPr>
              <w:t>金属加工</w:t>
            </w:r>
            <w:r>
              <w:rPr>
                <w:b/>
                <w:bCs/>
                <w:spacing w:val="-10"/>
                <w:sz w:val="24"/>
                <w:szCs w:val="24"/>
              </w:rPr>
              <w:t>（26</w:t>
            </w:r>
            <w:r>
              <w:rPr>
                <w:spacing w:val="-15"/>
                <w:sz w:val="24"/>
                <w:szCs w:val="24"/>
              </w:rPr>
              <w:t xml:space="preserve"> </w:t>
            </w:r>
            <w:r>
              <w:rPr>
                <w:b/>
                <w:bCs/>
                <w:spacing w:val="-10"/>
                <w:sz w:val="24"/>
                <w:szCs w:val="24"/>
              </w:rPr>
              <w:t>学时）</w:t>
            </w:r>
          </w:p>
        </w:tc>
        <w:tc>
          <w:tcPr>
            <w:tcW w:w="1864" w:type="dxa"/>
            <w:vAlign w:val="top"/>
          </w:tcPr>
          <w:p w14:paraId="41A8021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9DB883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327E54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F634EBD">
            <w:pPr>
              <w:pStyle w:val="34"/>
              <w:keepNext w:val="0"/>
              <w:keepLines w:val="0"/>
              <w:pageBreakBefore w:val="0"/>
              <w:widowControl w:val="0"/>
              <w:kinsoku/>
              <w:wordWrap/>
              <w:overflowPunct/>
              <w:topLinePunct w:val="0"/>
              <w:autoSpaceDE/>
              <w:autoSpaceDN/>
              <w:bidi w:val="0"/>
              <w:adjustRightInd/>
              <w:snapToGrid/>
              <w:spacing w:before="78" w:line="360" w:lineRule="auto"/>
              <w:ind w:left="507"/>
              <w:textAlignment w:val="auto"/>
              <w:rPr>
                <w:sz w:val="24"/>
                <w:szCs w:val="24"/>
              </w:rPr>
            </w:pPr>
            <w:r>
              <w:rPr>
                <w:spacing w:val="-5"/>
                <w:sz w:val="24"/>
                <w:szCs w:val="24"/>
              </w:rPr>
              <w:t>课程目标</w:t>
            </w:r>
          </w:p>
        </w:tc>
        <w:tc>
          <w:tcPr>
            <w:tcW w:w="5267" w:type="dxa"/>
            <w:gridSpan w:val="4"/>
            <w:vAlign w:val="top"/>
          </w:tcPr>
          <w:p w14:paraId="0C9F428B">
            <w:pPr>
              <w:pStyle w:val="34"/>
              <w:keepNext w:val="0"/>
              <w:keepLines w:val="0"/>
              <w:pageBreakBefore w:val="0"/>
              <w:widowControl w:val="0"/>
              <w:kinsoku/>
              <w:wordWrap/>
              <w:overflowPunct/>
              <w:topLinePunct w:val="0"/>
              <w:autoSpaceDE/>
              <w:autoSpaceDN/>
              <w:bidi w:val="0"/>
              <w:adjustRightInd/>
              <w:snapToGrid/>
              <w:spacing w:before="35" w:line="360" w:lineRule="auto"/>
              <w:ind w:left="120" w:right="120" w:firstLine="490"/>
              <w:jc w:val="both"/>
              <w:textAlignment w:val="auto"/>
              <w:rPr>
                <w:sz w:val="24"/>
                <w:szCs w:val="24"/>
              </w:rPr>
            </w:pPr>
            <w:r>
              <w:rPr>
                <w:spacing w:val="-2"/>
                <w:sz w:val="24"/>
                <w:szCs w:val="24"/>
              </w:rPr>
              <w:t>学生掌握钳工基本知识和技能,零件划线,钳工</w:t>
            </w:r>
            <w:r>
              <w:rPr>
                <w:spacing w:val="-1"/>
                <w:sz w:val="24"/>
                <w:szCs w:val="24"/>
              </w:rPr>
              <w:t>基本操作(锉削、锯削、錾削),零件孔加工,零件螺纹加工,固定连接的拆装,传动机构的拆装及调整,</w:t>
            </w:r>
            <w:r>
              <w:rPr>
                <w:spacing w:val="-2"/>
                <w:sz w:val="24"/>
                <w:szCs w:val="24"/>
              </w:rPr>
              <w:t>轴承的拆装及调整等。</w:t>
            </w:r>
          </w:p>
        </w:tc>
      </w:tr>
      <w:tr w14:paraId="79510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jc w:val="center"/>
        </w:trPr>
        <w:tc>
          <w:tcPr>
            <w:tcW w:w="1535" w:type="dxa"/>
            <w:vMerge w:val="continue"/>
            <w:tcBorders>
              <w:top w:val="nil"/>
              <w:bottom w:val="nil"/>
            </w:tcBorders>
            <w:vAlign w:val="top"/>
          </w:tcPr>
          <w:p w14:paraId="10F01A6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restart"/>
            <w:tcBorders>
              <w:bottom w:val="nil"/>
            </w:tcBorders>
            <w:vAlign w:val="top"/>
          </w:tcPr>
          <w:p w14:paraId="06F0B17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C2F3EF3">
            <w:pPr>
              <w:pStyle w:val="34"/>
              <w:keepNext w:val="0"/>
              <w:keepLines w:val="0"/>
              <w:pageBreakBefore w:val="0"/>
              <w:widowControl w:val="0"/>
              <w:kinsoku/>
              <w:wordWrap/>
              <w:overflowPunct/>
              <w:topLinePunct w:val="0"/>
              <w:autoSpaceDE/>
              <w:autoSpaceDN/>
              <w:bidi w:val="0"/>
              <w:adjustRightInd/>
              <w:snapToGrid/>
              <w:spacing w:before="78" w:line="360" w:lineRule="auto"/>
              <w:ind w:left="516"/>
              <w:textAlignment w:val="auto"/>
              <w:rPr>
                <w:sz w:val="24"/>
                <w:szCs w:val="24"/>
              </w:rPr>
            </w:pPr>
            <w:r>
              <w:rPr>
                <w:spacing w:val="-7"/>
                <w:sz w:val="24"/>
                <w:szCs w:val="24"/>
              </w:rPr>
              <w:t>学习项目</w:t>
            </w:r>
          </w:p>
        </w:tc>
        <w:tc>
          <w:tcPr>
            <w:tcW w:w="3728" w:type="dxa"/>
            <w:gridSpan w:val="2"/>
            <w:vAlign w:val="top"/>
          </w:tcPr>
          <w:p w14:paraId="4972A5E8">
            <w:pPr>
              <w:pStyle w:val="34"/>
              <w:keepNext w:val="0"/>
              <w:keepLines w:val="0"/>
              <w:pageBreakBefore w:val="0"/>
              <w:widowControl w:val="0"/>
              <w:kinsoku/>
              <w:wordWrap/>
              <w:overflowPunct/>
              <w:topLinePunct w:val="0"/>
              <w:autoSpaceDE/>
              <w:autoSpaceDN/>
              <w:bidi w:val="0"/>
              <w:adjustRightInd/>
              <w:snapToGrid/>
              <w:spacing w:before="40" w:line="360" w:lineRule="auto"/>
              <w:ind w:left="1243"/>
              <w:textAlignment w:val="auto"/>
              <w:rPr>
                <w:sz w:val="24"/>
                <w:szCs w:val="24"/>
              </w:rPr>
            </w:pPr>
            <w:r>
              <w:rPr>
                <w:spacing w:val="-2"/>
                <w:sz w:val="24"/>
                <w:szCs w:val="24"/>
              </w:rPr>
              <w:t>金属加工常用工具</w:t>
            </w:r>
          </w:p>
        </w:tc>
        <w:tc>
          <w:tcPr>
            <w:tcW w:w="1539" w:type="dxa"/>
            <w:gridSpan w:val="2"/>
            <w:vMerge w:val="restart"/>
            <w:tcBorders>
              <w:bottom w:val="nil"/>
            </w:tcBorders>
            <w:vAlign w:val="top"/>
          </w:tcPr>
          <w:p w14:paraId="785C0C5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37A78C8">
            <w:pPr>
              <w:pStyle w:val="34"/>
              <w:keepNext w:val="0"/>
              <w:keepLines w:val="0"/>
              <w:pageBreakBefore w:val="0"/>
              <w:widowControl w:val="0"/>
              <w:kinsoku/>
              <w:wordWrap/>
              <w:overflowPunct/>
              <w:topLinePunct w:val="0"/>
              <w:autoSpaceDE/>
              <w:autoSpaceDN/>
              <w:bidi w:val="0"/>
              <w:adjustRightInd/>
              <w:snapToGrid/>
              <w:spacing w:before="78" w:line="360" w:lineRule="auto"/>
              <w:ind w:left="693"/>
              <w:textAlignment w:val="auto"/>
              <w:rPr>
                <w:sz w:val="24"/>
                <w:szCs w:val="24"/>
              </w:rPr>
            </w:pPr>
            <w:r>
              <w:rPr>
                <w:spacing w:val="-6"/>
                <w:sz w:val="24"/>
                <w:szCs w:val="24"/>
              </w:rPr>
              <w:t>26</w:t>
            </w:r>
          </w:p>
        </w:tc>
      </w:tr>
      <w:tr w14:paraId="6D56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1535" w:type="dxa"/>
            <w:vMerge w:val="continue"/>
            <w:tcBorders>
              <w:top w:val="nil"/>
              <w:bottom w:val="nil"/>
            </w:tcBorders>
            <w:vAlign w:val="top"/>
          </w:tcPr>
          <w:p w14:paraId="3EBE953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2377CBD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728" w:type="dxa"/>
            <w:gridSpan w:val="2"/>
            <w:vAlign w:val="top"/>
          </w:tcPr>
          <w:p w14:paraId="78CECA9A">
            <w:pPr>
              <w:pStyle w:val="34"/>
              <w:keepNext w:val="0"/>
              <w:keepLines w:val="0"/>
              <w:pageBreakBefore w:val="0"/>
              <w:widowControl w:val="0"/>
              <w:kinsoku/>
              <w:wordWrap/>
              <w:overflowPunct/>
              <w:topLinePunct w:val="0"/>
              <w:autoSpaceDE/>
              <w:autoSpaceDN/>
              <w:bidi w:val="0"/>
              <w:adjustRightInd/>
              <w:snapToGrid/>
              <w:spacing w:before="40" w:line="360" w:lineRule="auto"/>
              <w:ind w:left="1362"/>
              <w:textAlignment w:val="auto"/>
              <w:rPr>
                <w:sz w:val="24"/>
                <w:szCs w:val="24"/>
              </w:rPr>
            </w:pPr>
            <w:r>
              <w:rPr>
                <w:spacing w:val="-3"/>
                <w:sz w:val="24"/>
                <w:szCs w:val="24"/>
              </w:rPr>
              <w:t>钳工的基本操作</w:t>
            </w:r>
          </w:p>
        </w:tc>
        <w:tc>
          <w:tcPr>
            <w:tcW w:w="1539" w:type="dxa"/>
            <w:gridSpan w:val="2"/>
            <w:vMerge w:val="continue"/>
            <w:tcBorders>
              <w:top w:val="nil"/>
              <w:bottom w:val="nil"/>
            </w:tcBorders>
            <w:vAlign w:val="top"/>
          </w:tcPr>
          <w:p w14:paraId="036AF6B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01AD3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1535" w:type="dxa"/>
            <w:vMerge w:val="continue"/>
            <w:tcBorders>
              <w:top w:val="nil"/>
              <w:bottom w:val="nil"/>
            </w:tcBorders>
            <w:vAlign w:val="top"/>
          </w:tcPr>
          <w:p w14:paraId="7FC15E7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tcBorders>
            <w:vAlign w:val="top"/>
          </w:tcPr>
          <w:p w14:paraId="3F9C8BB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728" w:type="dxa"/>
            <w:gridSpan w:val="2"/>
            <w:vAlign w:val="top"/>
          </w:tcPr>
          <w:p w14:paraId="1F92F2B8">
            <w:pPr>
              <w:pStyle w:val="34"/>
              <w:keepNext w:val="0"/>
              <w:keepLines w:val="0"/>
              <w:pageBreakBefore w:val="0"/>
              <w:widowControl w:val="0"/>
              <w:kinsoku/>
              <w:wordWrap/>
              <w:overflowPunct/>
              <w:topLinePunct w:val="0"/>
              <w:autoSpaceDE/>
              <w:autoSpaceDN/>
              <w:bidi w:val="0"/>
              <w:adjustRightInd/>
              <w:snapToGrid/>
              <w:spacing w:before="38" w:line="360" w:lineRule="auto"/>
              <w:ind w:left="1256"/>
              <w:textAlignment w:val="auto"/>
              <w:rPr>
                <w:sz w:val="24"/>
                <w:szCs w:val="24"/>
              </w:rPr>
            </w:pPr>
            <w:r>
              <w:rPr>
                <w:spacing w:val="-4"/>
                <w:sz w:val="24"/>
                <w:szCs w:val="24"/>
              </w:rPr>
              <w:t>简单配合件的制作</w:t>
            </w:r>
          </w:p>
        </w:tc>
        <w:tc>
          <w:tcPr>
            <w:tcW w:w="1539" w:type="dxa"/>
            <w:gridSpan w:val="2"/>
            <w:vMerge w:val="continue"/>
            <w:tcBorders>
              <w:top w:val="nil"/>
            </w:tcBorders>
            <w:vAlign w:val="top"/>
          </w:tcPr>
          <w:p w14:paraId="311927D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3049B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jc w:val="center"/>
        </w:trPr>
        <w:tc>
          <w:tcPr>
            <w:tcW w:w="1535" w:type="dxa"/>
            <w:vMerge w:val="continue"/>
            <w:tcBorders>
              <w:top w:val="nil"/>
            </w:tcBorders>
            <w:vAlign w:val="top"/>
          </w:tcPr>
          <w:p w14:paraId="4B5F925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Align w:val="top"/>
          </w:tcPr>
          <w:p w14:paraId="7C49C1E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B806686">
            <w:pPr>
              <w:pStyle w:val="34"/>
              <w:keepNext w:val="0"/>
              <w:keepLines w:val="0"/>
              <w:pageBreakBefore w:val="0"/>
              <w:widowControl w:val="0"/>
              <w:kinsoku/>
              <w:wordWrap/>
              <w:overflowPunct/>
              <w:topLinePunct w:val="0"/>
              <w:autoSpaceDE/>
              <w:autoSpaceDN/>
              <w:bidi w:val="0"/>
              <w:adjustRightInd/>
              <w:snapToGrid/>
              <w:spacing w:before="78" w:line="360" w:lineRule="auto"/>
              <w:ind w:left="751" w:right="135" w:hanging="598"/>
              <w:textAlignment w:val="auto"/>
              <w:rPr>
                <w:sz w:val="24"/>
                <w:szCs w:val="24"/>
              </w:rPr>
            </w:pPr>
            <w:r>
              <w:rPr>
                <w:spacing w:val="-4"/>
                <w:sz w:val="24"/>
                <w:szCs w:val="24"/>
              </w:rPr>
              <w:t>主要教学内容与</w:t>
            </w:r>
            <w:r>
              <w:rPr>
                <w:spacing w:val="-11"/>
                <w:sz w:val="24"/>
                <w:szCs w:val="24"/>
              </w:rPr>
              <w:t>要求</w:t>
            </w:r>
          </w:p>
        </w:tc>
        <w:tc>
          <w:tcPr>
            <w:tcW w:w="5267" w:type="dxa"/>
            <w:gridSpan w:val="4"/>
            <w:vAlign w:val="top"/>
          </w:tcPr>
          <w:p w14:paraId="3753637C">
            <w:pPr>
              <w:pStyle w:val="34"/>
              <w:keepNext w:val="0"/>
              <w:keepLines w:val="0"/>
              <w:pageBreakBefore w:val="0"/>
              <w:widowControl w:val="0"/>
              <w:kinsoku/>
              <w:wordWrap/>
              <w:overflowPunct/>
              <w:topLinePunct w:val="0"/>
              <w:autoSpaceDE/>
              <w:autoSpaceDN/>
              <w:bidi w:val="0"/>
              <w:adjustRightInd/>
              <w:snapToGrid/>
              <w:spacing w:before="40" w:line="360" w:lineRule="auto"/>
              <w:ind w:left="129" w:right="108" w:firstLine="471"/>
              <w:jc w:val="both"/>
              <w:textAlignment w:val="auto"/>
              <w:rPr>
                <w:sz w:val="24"/>
                <w:szCs w:val="24"/>
              </w:rPr>
            </w:pPr>
            <w:r>
              <w:rPr>
                <w:spacing w:val="-4"/>
                <w:sz w:val="24"/>
                <w:szCs w:val="24"/>
              </w:rPr>
              <w:t>本课程注重理论与实践的深度融合，</w:t>
            </w:r>
            <w:r>
              <w:rPr>
                <w:spacing w:val="-46"/>
                <w:sz w:val="24"/>
                <w:szCs w:val="24"/>
              </w:rPr>
              <w:t xml:space="preserve"> </w:t>
            </w:r>
            <w:r>
              <w:rPr>
                <w:spacing w:val="-4"/>
                <w:sz w:val="24"/>
                <w:szCs w:val="24"/>
              </w:rPr>
              <w:t>旨在通过</w:t>
            </w:r>
            <w:r>
              <w:rPr>
                <w:spacing w:val="-1"/>
                <w:sz w:val="24"/>
                <w:szCs w:val="24"/>
              </w:rPr>
              <w:t>系统的学习和操作训练，使学生全面掌握金属加工的基础知识、基本技能和工艺方法。教学内容涵盖</w:t>
            </w:r>
          </w:p>
        </w:tc>
      </w:tr>
      <w:tr w14:paraId="5A12F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8" w:hRule="atLeast"/>
          <w:jc w:val="center"/>
        </w:trPr>
        <w:tc>
          <w:tcPr>
            <w:tcW w:w="1535" w:type="dxa"/>
            <w:vAlign w:val="top"/>
          </w:tcPr>
          <w:p w14:paraId="6EB6CCC2">
            <w:pPr>
              <w:keepNext w:val="0"/>
              <w:keepLines w:val="0"/>
              <w:pageBreakBefore w:val="0"/>
              <w:widowControl w:val="0"/>
              <w:tabs>
                <w:tab w:val="left" w:pos="1353"/>
              </w:tabs>
              <w:kinsoku/>
              <w:wordWrap/>
              <w:overflowPunct/>
              <w:topLinePunct w:val="0"/>
              <w:autoSpaceDE/>
              <w:autoSpaceDN/>
              <w:bidi w:val="0"/>
              <w:adjustRightInd/>
              <w:snapToGrid/>
              <w:spacing w:line="360" w:lineRule="auto"/>
              <w:jc w:val="left"/>
              <w:textAlignment w:val="auto"/>
              <w:rPr>
                <w:rFonts w:ascii="Arial"/>
                <w:sz w:val="24"/>
                <w:szCs w:val="24"/>
              </w:rPr>
            </w:pPr>
            <w:r>
              <w:rPr>
                <w:rFonts w:hint="eastAsia"/>
                <w:sz w:val="24"/>
                <w:szCs w:val="24"/>
                <w:lang w:val="en-US" w:eastAsia="zh-CN"/>
              </w:rPr>
              <w:tab/>
            </w:r>
          </w:p>
        </w:tc>
        <w:tc>
          <w:tcPr>
            <w:tcW w:w="1864" w:type="dxa"/>
            <w:vAlign w:val="top"/>
          </w:tcPr>
          <w:p w14:paraId="23CAD2F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5267" w:type="dxa"/>
            <w:gridSpan w:val="4"/>
            <w:vAlign w:val="top"/>
          </w:tcPr>
          <w:p w14:paraId="2CB4099E">
            <w:pPr>
              <w:pStyle w:val="34"/>
              <w:keepNext w:val="0"/>
              <w:keepLines w:val="0"/>
              <w:pageBreakBefore w:val="0"/>
              <w:widowControl w:val="0"/>
              <w:kinsoku/>
              <w:wordWrap/>
              <w:overflowPunct/>
              <w:topLinePunct w:val="0"/>
              <w:autoSpaceDE/>
              <w:autoSpaceDN/>
              <w:bidi w:val="0"/>
              <w:adjustRightInd/>
              <w:snapToGrid/>
              <w:spacing w:before="34" w:line="360" w:lineRule="auto"/>
              <w:ind w:left="120" w:right="108"/>
              <w:textAlignment w:val="auto"/>
              <w:rPr>
                <w:sz w:val="24"/>
                <w:szCs w:val="24"/>
              </w:rPr>
            </w:pPr>
            <w:bookmarkStart w:id="16" w:name="bookmark65"/>
            <w:bookmarkEnd w:id="16"/>
            <w:r>
              <w:rPr>
                <w:spacing w:val="-1"/>
                <w:sz w:val="24"/>
                <w:szCs w:val="24"/>
              </w:rPr>
              <w:t>铸造、锻压、焊接、热处理、车工、铣工、刨工、磨工、钳工及数控加工等多个工种，强调学生独立操作能力和工艺分析能力的培养。同时，注重培养学生的安全意识、工程素质、经济观点和理论联系</w:t>
            </w:r>
            <w:r>
              <w:rPr>
                <w:spacing w:val="11"/>
                <w:sz w:val="24"/>
                <w:szCs w:val="24"/>
              </w:rPr>
              <w:t>实际的严谨作风，确保学生在掌握专业技能的同</w:t>
            </w:r>
            <w:r>
              <w:rPr>
                <w:spacing w:val="-1"/>
                <w:sz w:val="24"/>
                <w:szCs w:val="24"/>
              </w:rPr>
              <w:t>时，具备良好的职业素养和创新能力，为未来的职业发展奠定坚实的基础。此外，教学过程中应积极引入新工艺、新技术的教学内容，丰富教学手段，</w:t>
            </w:r>
            <w:r>
              <w:rPr>
                <w:spacing w:val="-3"/>
                <w:sz w:val="24"/>
                <w:szCs w:val="24"/>
              </w:rPr>
              <w:t>提高教学效果。</w:t>
            </w:r>
          </w:p>
        </w:tc>
      </w:tr>
      <w:tr w14:paraId="53607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0" w:hRule="atLeast"/>
          <w:jc w:val="center"/>
        </w:trPr>
        <w:tc>
          <w:tcPr>
            <w:tcW w:w="1535" w:type="dxa"/>
            <w:vMerge w:val="restart"/>
            <w:tcBorders>
              <w:bottom w:val="nil"/>
            </w:tcBorders>
            <w:vAlign w:val="top"/>
          </w:tcPr>
          <w:p w14:paraId="7F33D8B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344665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33428B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336BB3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E8F101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6ACAD2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F14872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A53F9E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51A0E3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A1E675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2DCD97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1A093C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718CAD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51C9A2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2F926C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B73FC0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7EB639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B5D46B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C952381">
            <w:pPr>
              <w:pStyle w:val="34"/>
              <w:keepNext w:val="0"/>
              <w:keepLines w:val="0"/>
              <w:pageBreakBefore w:val="0"/>
              <w:widowControl w:val="0"/>
              <w:kinsoku/>
              <w:wordWrap/>
              <w:overflowPunct/>
              <w:topLinePunct w:val="0"/>
              <w:autoSpaceDE/>
              <w:autoSpaceDN/>
              <w:bidi w:val="0"/>
              <w:adjustRightInd/>
              <w:snapToGrid/>
              <w:spacing w:before="78" w:line="360" w:lineRule="auto"/>
              <w:ind w:left="166" w:right="173" w:firstLine="153"/>
              <w:textAlignment w:val="auto"/>
              <w:rPr>
                <w:sz w:val="24"/>
                <w:szCs w:val="24"/>
              </w:rPr>
            </w:pPr>
            <w:r>
              <w:rPr>
                <w:b/>
                <w:bCs/>
                <w:spacing w:val="-1"/>
                <w:sz w:val="24"/>
                <w:szCs w:val="24"/>
              </w:rPr>
              <w:t>焊接工艺</w:t>
            </w:r>
            <w:r>
              <w:rPr>
                <w:b/>
                <w:bCs/>
                <w:spacing w:val="-10"/>
                <w:sz w:val="24"/>
                <w:szCs w:val="24"/>
              </w:rPr>
              <w:t>（26</w:t>
            </w:r>
            <w:r>
              <w:rPr>
                <w:spacing w:val="-15"/>
                <w:sz w:val="24"/>
                <w:szCs w:val="24"/>
              </w:rPr>
              <w:t xml:space="preserve"> </w:t>
            </w:r>
            <w:r>
              <w:rPr>
                <w:b/>
                <w:bCs/>
                <w:spacing w:val="-10"/>
                <w:sz w:val="24"/>
                <w:szCs w:val="24"/>
              </w:rPr>
              <w:t>学时）</w:t>
            </w:r>
          </w:p>
        </w:tc>
        <w:tc>
          <w:tcPr>
            <w:tcW w:w="1864" w:type="dxa"/>
            <w:vAlign w:val="top"/>
          </w:tcPr>
          <w:p w14:paraId="0853C7F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99AD47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BA8D45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19EEBD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CFF6EED">
            <w:pPr>
              <w:pStyle w:val="34"/>
              <w:keepNext w:val="0"/>
              <w:keepLines w:val="0"/>
              <w:pageBreakBefore w:val="0"/>
              <w:widowControl w:val="0"/>
              <w:kinsoku/>
              <w:wordWrap/>
              <w:overflowPunct/>
              <w:topLinePunct w:val="0"/>
              <w:autoSpaceDE/>
              <w:autoSpaceDN/>
              <w:bidi w:val="0"/>
              <w:adjustRightInd/>
              <w:snapToGrid/>
              <w:spacing w:before="78" w:line="360" w:lineRule="auto"/>
              <w:ind w:left="507"/>
              <w:textAlignment w:val="auto"/>
              <w:rPr>
                <w:sz w:val="24"/>
                <w:szCs w:val="24"/>
              </w:rPr>
            </w:pPr>
            <w:r>
              <w:rPr>
                <w:spacing w:val="-5"/>
                <w:sz w:val="24"/>
                <w:szCs w:val="24"/>
              </w:rPr>
              <w:t>课程目标</w:t>
            </w:r>
          </w:p>
        </w:tc>
        <w:tc>
          <w:tcPr>
            <w:tcW w:w="5267" w:type="dxa"/>
            <w:gridSpan w:val="4"/>
            <w:vAlign w:val="top"/>
          </w:tcPr>
          <w:p w14:paraId="5565F120">
            <w:pPr>
              <w:pStyle w:val="34"/>
              <w:keepNext w:val="0"/>
              <w:keepLines w:val="0"/>
              <w:pageBreakBefore w:val="0"/>
              <w:widowControl w:val="0"/>
              <w:kinsoku/>
              <w:wordWrap/>
              <w:overflowPunct/>
              <w:topLinePunct w:val="0"/>
              <w:autoSpaceDE/>
              <w:autoSpaceDN/>
              <w:bidi w:val="0"/>
              <w:adjustRightInd/>
              <w:snapToGrid/>
              <w:spacing w:before="39" w:line="360" w:lineRule="auto"/>
              <w:ind w:left="120" w:right="110" w:firstLine="547"/>
              <w:jc w:val="both"/>
              <w:textAlignment w:val="auto"/>
              <w:rPr>
                <w:sz w:val="24"/>
                <w:szCs w:val="24"/>
              </w:rPr>
            </w:pPr>
            <w:r>
              <w:rPr>
                <w:spacing w:val="18"/>
                <w:sz w:val="24"/>
                <w:szCs w:val="24"/>
              </w:rPr>
              <w:t>掌握焊接工艺规程制订</w:t>
            </w:r>
            <w:r>
              <w:rPr>
                <w:spacing w:val="-51"/>
                <w:sz w:val="24"/>
                <w:szCs w:val="24"/>
              </w:rPr>
              <w:t xml:space="preserve"> </w:t>
            </w:r>
            <w:r>
              <w:rPr>
                <w:spacing w:val="18"/>
                <w:sz w:val="24"/>
                <w:szCs w:val="24"/>
              </w:rPr>
              <w:t>、焊接材料与焊接</w:t>
            </w:r>
            <w:r>
              <w:rPr>
                <w:spacing w:val="13"/>
                <w:sz w:val="24"/>
                <w:szCs w:val="24"/>
              </w:rPr>
              <w:t>方法选用</w:t>
            </w:r>
            <w:r>
              <w:rPr>
                <w:spacing w:val="-57"/>
                <w:sz w:val="24"/>
                <w:szCs w:val="24"/>
              </w:rPr>
              <w:t xml:space="preserve"> </w:t>
            </w:r>
            <w:r>
              <w:rPr>
                <w:spacing w:val="13"/>
                <w:sz w:val="24"/>
                <w:szCs w:val="24"/>
              </w:rPr>
              <w:t>、焊接设</w:t>
            </w:r>
            <w:r>
              <w:rPr>
                <w:spacing w:val="-71"/>
                <w:sz w:val="24"/>
                <w:szCs w:val="24"/>
              </w:rPr>
              <w:t xml:space="preserve"> </w:t>
            </w:r>
            <w:r>
              <w:rPr>
                <w:spacing w:val="13"/>
                <w:sz w:val="24"/>
                <w:szCs w:val="24"/>
              </w:rPr>
              <w:t>备使用与</w:t>
            </w:r>
            <w:r>
              <w:rPr>
                <w:spacing w:val="-68"/>
                <w:sz w:val="24"/>
                <w:szCs w:val="24"/>
              </w:rPr>
              <w:t xml:space="preserve"> </w:t>
            </w:r>
            <w:r>
              <w:rPr>
                <w:spacing w:val="13"/>
                <w:sz w:val="24"/>
                <w:szCs w:val="24"/>
              </w:rPr>
              <w:t>维护等操作</w:t>
            </w:r>
            <w:r>
              <w:rPr>
                <w:spacing w:val="-72"/>
                <w:sz w:val="24"/>
                <w:szCs w:val="24"/>
              </w:rPr>
              <w:t xml:space="preserve"> </w:t>
            </w:r>
            <w:r>
              <w:rPr>
                <w:spacing w:val="13"/>
                <w:sz w:val="24"/>
                <w:szCs w:val="24"/>
              </w:rPr>
              <w:t>技能，</w:t>
            </w:r>
            <w:r>
              <w:rPr>
                <w:spacing w:val="10"/>
                <w:sz w:val="24"/>
                <w:szCs w:val="24"/>
              </w:rPr>
              <w:t>能进行焊条电弧焊、</w:t>
            </w:r>
            <w:r>
              <w:rPr>
                <w:sz w:val="24"/>
                <w:szCs w:val="24"/>
              </w:rPr>
              <w:t>CO</w:t>
            </w:r>
            <w:r>
              <w:rPr>
                <w:spacing w:val="10"/>
                <w:sz w:val="24"/>
                <w:szCs w:val="24"/>
              </w:rPr>
              <w:t>2 气体保护焊和铜钎焊等</w:t>
            </w:r>
            <w:r>
              <w:rPr>
                <w:spacing w:val="11"/>
                <w:sz w:val="24"/>
                <w:szCs w:val="24"/>
              </w:rPr>
              <w:t>焊接生产；通过进一步学习，达到汽车生产线操</w:t>
            </w:r>
            <w:r>
              <w:rPr>
                <w:spacing w:val="4"/>
                <w:sz w:val="24"/>
                <w:szCs w:val="24"/>
              </w:rPr>
              <w:t>作调整的焊装生产线操作调整模块技能要求。</w:t>
            </w:r>
          </w:p>
        </w:tc>
      </w:tr>
      <w:tr w14:paraId="49A3F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jc w:val="center"/>
        </w:trPr>
        <w:tc>
          <w:tcPr>
            <w:tcW w:w="1535" w:type="dxa"/>
            <w:vMerge w:val="continue"/>
            <w:tcBorders>
              <w:top w:val="nil"/>
              <w:bottom w:val="nil"/>
            </w:tcBorders>
            <w:vAlign w:val="top"/>
          </w:tcPr>
          <w:p w14:paraId="11AAD3D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restart"/>
            <w:tcBorders>
              <w:bottom w:val="nil"/>
            </w:tcBorders>
            <w:vAlign w:val="top"/>
          </w:tcPr>
          <w:p w14:paraId="2C5F0FF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5229C4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43491E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5B37AB2">
            <w:pPr>
              <w:pStyle w:val="34"/>
              <w:keepNext w:val="0"/>
              <w:keepLines w:val="0"/>
              <w:pageBreakBefore w:val="0"/>
              <w:widowControl w:val="0"/>
              <w:kinsoku/>
              <w:wordWrap/>
              <w:overflowPunct/>
              <w:topLinePunct w:val="0"/>
              <w:autoSpaceDE/>
              <w:autoSpaceDN/>
              <w:bidi w:val="0"/>
              <w:adjustRightInd/>
              <w:snapToGrid/>
              <w:spacing w:before="78" w:line="360" w:lineRule="auto"/>
              <w:ind w:left="516"/>
              <w:textAlignment w:val="auto"/>
              <w:rPr>
                <w:sz w:val="24"/>
                <w:szCs w:val="24"/>
              </w:rPr>
            </w:pPr>
            <w:r>
              <w:rPr>
                <w:spacing w:val="-7"/>
                <w:sz w:val="24"/>
                <w:szCs w:val="24"/>
              </w:rPr>
              <w:t>学习项目</w:t>
            </w:r>
          </w:p>
        </w:tc>
        <w:tc>
          <w:tcPr>
            <w:tcW w:w="3515" w:type="dxa"/>
            <w:vAlign w:val="top"/>
          </w:tcPr>
          <w:p w14:paraId="06436A71">
            <w:pPr>
              <w:pStyle w:val="34"/>
              <w:keepNext w:val="0"/>
              <w:keepLines w:val="0"/>
              <w:pageBreakBefore w:val="0"/>
              <w:widowControl w:val="0"/>
              <w:kinsoku/>
              <w:wordWrap/>
              <w:overflowPunct/>
              <w:topLinePunct w:val="0"/>
              <w:autoSpaceDE/>
              <w:autoSpaceDN/>
              <w:bidi w:val="0"/>
              <w:adjustRightInd/>
              <w:snapToGrid/>
              <w:spacing w:before="39" w:line="360" w:lineRule="auto"/>
              <w:ind w:left="1238"/>
              <w:textAlignment w:val="auto"/>
              <w:rPr>
                <w:sz w:val="24"/>
                <w:szCs w:val="24"/>
              </w:rPr>
            </w:pPr>
            <w:r>
              <w:rPr>
                <w:sz w:val="24"/>
                <w:szCs w:val="24"/>
              </w:rPr>
              <w:t>焊接工艺规程制订</w:t>
            </w:r>
          </w:p>
        </w:tc>
        <w:tc>
          <w:tcPr>
            <w:tcW w:w="1752" w:type="dxa"/>
            <w:gridSpan w:val="3"/>
            <w:vMerge w:val="restart"/>
            <w:tcBorders>
              <w:bottom w:val="nil"/>
            </w:tcBorders>
            <w:vAlign w:val="top"/>
          </w:tcPr>
          <w:p w14:paraId="6A191D8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8E57A2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B41DD7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C7F10C7">
            <w:pPr>
              <w:pStyle w:val="34"/>
              <w:keepNext w:val="0"/>
              <w:keepLines w:val="0"/>
              <w:pageBreakBefore w:val="0"/>
              <w:widowControl w:val="0"/>
              <w:kinsoku/>
              <w:wordWrap/>
              <w:overflowPunct/>
              <w:topLinePunct w:val="0"/>
              <w:autoSpaceDE/>
              <w:autoSpaceDN/>
              <w:bidi w:val="0"/>
              <w:adjustRightInd/>
              <w:snapToGrid/>
              <w:spacing w:before="78" w:line="360" w:lineRule="auto"/>
              <w:ind w:left="693"/>
              <w:textAlignment w:val="auto"/>
              <w:rPr>
                <w:sz w:val="24"/>
                <w:szCs w:val="24"/>
              </w:rPr>
            </w:pPr>
            <w:r>
              <w:rPr>
                <w:spacing w:val="-6"/>
                <w:sz w:val="24"/>
                <w:szCs w:val="24"/>
              </w:rPr>
              <w:t>26</w:t>
            </w:r>
          </w:p>
        </w:tc>
      </w:tr>
      <w:tr w14:paraId="48A4B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1535" w:type="dxa"/>
            <w:vMerge w:val="continue"/>
            <w:tcBorders>
              <w:top w:val="nil"/>
              <w:bottom w:val="nil"/>
            </w:tcBorders>
            <w:vAlign w:val="top"/>
          </w:tcPr>
          <w:p w14:paraId="3C369CD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4BC5D05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515" w:type="dxa"/>
            <w:vAlign w:val="top"/>
          </w:tcPr>
          <w:p w14:paraId="3219A437">
            <w:pPr>
              <w:pStyle w:val="34"/>
              <w:keepNext w:val="0"/>
              <w:keepLines w:val="0"/>
              <w:pageBreakBefore w:val="0"/>
              <w:widowControl w:val="0"/>
              <w:kinsoku/>
              <w:wordWrap/>
              <w:overflowPunct/>
              <w:topLinePunct w:val="0"/>
              <w:autoSpaceDE/>
              <w:autoSpaceDN/>
              <w:bidi w:val="0"/>
              <w:adjustRightInd/>
              <w:snapToGrid/>
              <w:spacing w:before="38" w:line="360" w:lineRule="auto"/>
              <w:ind w:left="1106"/>
              <w:textAlignment w:val="auto"/>
              <w:rPr>
                <w:sz w:val="24"/>
                <w:szCs w:val="24"/>
              </w:rPr>
            </w:pPr>
            <w:r>
              <w:rPr>
                <w:spacing w:val="4"/>
                <w:sz w:val="24"/>
                <w:szCs w:val="24"/>
              </w:rPr>
              <w:t>焊接材料与方法选用</w:t>
            </w:r>
          </w:p>
        </w:tc>
        <w:tc>
          <w:tcPr>
            <w:tcW w:w="1752" w:type="dxa"/>
            <w:gridSpan w:val="3"/>
            <w:vMerge w:val="continue"/>
            <w:tcBorders>
              <w:top w:val="nil"/>
              <w:bottom w:val="nil"/>
            </w:tcBorders>
            <w:vAlign w:val="top"/>
          </w:tcPr>
          <w:p w14:paraId="6BA36D4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0B7A4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jc w:val="center"/>
        </w:trPr>
        <w:tc>
          <w:tcPr>
            <w:tcW w:w="1535" w:type="dxa"/>
            <w:vMerge w:val="continue"/>
            <w:tcBorders>
              <w:top w:val="nil"/>
              <w:bottom w:val="nil"/>
            </w:tcBorders>
            <w:vAlign w:val="top"/>
          </w:tcPr>
          <w:p w14:paraId="41B12C5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701668A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515" w:type="dxa"/>
            <w:vAlign w:val="top"/>
          </w:tcPr>
          <w:p w14:paraId="5C0565BA">
            <w:pPr>
              <w:pStyle w:val="34"/>
              <w:keepNext w:val="0"/>
              <w:keepLines w:val="0"/>
              <w:pageBreakBefore w:val="0"/>
              <w:widowControl w:val="0"/>
              <w:kinsoku/>
              <w:wordWrap/>
              <w:overflowPunct/>
              <w:topLinePunct w:val="0"/>
              <w:autoSpaceDE/>
              <w:autoSpaceDN/>
              <w:bidi w:val="0"/>
              <w:adjustRightInd/>
              <w:snapToGrid/>
              <w:spacing w:before="37" w:line="360" w:lineRule="auto"/>
              <w:ind w:left="1094"/>
              <w:textAlignment w:val="auto"/>
              <w:rPr>
                <w:sz w:val="24"/>
                <w:szCs w:val="24"/>
              </w:rPr>
            </w:pPr>
            <w:r>
              <w:rPr>
                <w:spacing w:val="8"/>
                <w:sz w:val="24"/>
                <w:szCs w:val="24"/>
              </w:rPr>
              <w:t>焊接设备使用与维护</w:t>
            </w:r>
          </w:p>
        </w:tc>
        <w:tc>
          <w:tcPr>
            <w:tcW w:w="1752" w:type="dxa"/>
            <w:gridSpan w:val="3"/>
            <w:vMerge w:val="continue"/>
            <w:tcBorders>
              <w:top w:val="nil"/>
              <w:bottom w:val="nil"/>
            </w:tcBorders>
            <w:vAlign w:val="top"/>
          </w:tcPr>
          <w:p w14:paraId="55EE161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3DB36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1535" w:type="dxa"/>
            <w:vMerge w:val="continue"/>
            <w:tcBorders>
              <w:top w:val="nil"/>
              <w:bottom w:val="nil"/>
            </w:tcBorders>
            <w:vAlign w:val="top"/>
          </w:tcPr>
          <w:p w14:paraId="3A6FFF2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25A87CB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515" w:type="dxa"/>
            <w:vAlign w:val="top"/>
          </w:tcPr>
          <w:p w14:paraId="291D7445">
            <w:pPr>
              <w:pStyle w:val="34"/>
              <w:keepNext w:val="0"/>
              <w:keepLines w:val="0"/>
              <w:pageBreakBefore w:val="0"/>
              <w:widowControl w:val="0"/>
              <w:kinsoku/>
              <w:wordWrap/>
              <w:overflowPunct/>
              <w:topLinePunct w:val="0"/>
              <w:autoSpaceDE/>
              <w:autoSpaceDN/>
              <w:bidi w:val="0"/>
              <w:adjustRightInd/>
              <w:snapToGrid/>
              <w:spacing w:before="38" w:line="360" w:lineRule="auto"/>
              <w:ind w:left="1140"/>
              <w:textAlignment w:val="auto"/>
              <w:rPr>
                <w:sz w:val="24"/>
                <w:szCs w:val="24"/>
              </w:rPr>
            </w:pPr>
            <w:r>
              <w:rPr>
                <w:spacing w:val="-8"/>
                <w:sz w:val="24"/>
                <w:szCs w:val="24"/>
              </w:rPr>
              <w:t>焊条电弧焊技术实训</w:t>
            </w:r>
          </w:p>
        </w:tc>
        <w:tc>
          <w:tcPr>
            <w:tcW w:w="1752" w:type="dxa"/>
            <w:gridSpan w:val="3"/>
            <w:vMerge w:val="continue"/>
            <w:tcBorders>
              <w:top w:val="nil"/>
              <w:bottom w:val="nil"/>
            </w:tcBorders>
            <w:vAlign w:val="top"/>
          </w:tcPr>
          <w:p w14:paraId="529E7C9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5EF09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jc w:val="center"/>
        </w:trPr>
        <w:tc>
          <w:tcPr>
            <w:tcW w:w="1535" w:type="dxa"/>
            <w:vMerge w:val="continue"/>
            <w:tcBorders>
              <w:top w:val="nil"/>
              <w:bottom w:val="nil"/>
            </w:tcBorders>
            <w:vAlign w:val="top"/>
          </w:tcPr>
          <w:p w14:paraId="741C6A7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5D454D3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515" w:type="dxa"/>
            <w:vAlign w:val="top"/>
          </w:tcPr>
          <w:p w14:paraId="2BC2EF73">
            <w:pPr>
              <w:pStyle w:val="34"/>
              <w:keepNext w:val="0"/>
              <w:keepLines w:val="0"/>
              <w:pageBreakBefore w:val="0"/>
              <w:widowControl w:val="0"/>
              <w:kinsoku/>
              <w:wordWrap/>
              <w:overflowPunct/>
              <w:topLinePunct w:val="0"/>
              <w:autoSpaceDE/>
              <w:autoSpaceDN/>
              <w:bidi w:val="0"/>
              <w:adjustRightInd/>
              <w:snapToGrid/>
              <w:spacing w:before="39" w:line="360" w:lineRule="auto"/>
              <w:ind w:left="869"/>
              <w:textAlignment w:val="auto"/>
              <w:rPr>
                <w:sz w:val="24"/>
                <w:szCs w:val="24"/>
              </w:rPr>
            </w:pPr>
            <w:r>
              <w:rPr>
                <w:sz w:val="24"/>
                <w:szCs w:val="24"/>
              </w:rPr>
              <w:t>CO</w:t>
            </w:r>
            <w:r>
              <w:rPr>
                <w:spacing w:val="1"/>
                <w:sz w:val="24"/>
                <w:szCs w:val="24"/>
              </w:rPr>
              <w:t>2</w:t>
            </w:r>
            <w:r>
              <w:rPr>
                <w:spacing w:val="-47"/>
                <w:sz w:val="24"/>
                <w:szCs w:val="24"/>
              </w:rPr>
              <w:t xml:space="preserve"> </w:t>
            </w:r>
            <w:r>
              <w:rPr>
                <w:spacing w:val="1"/>
                <w:sz w:val="24"/>
                <w:szCs w:val="24"/>
              </w:rPr>
              <w:t>气体保护焊技术实训</w:t>
            </w:r>
          </w:p>
        </w:tc>
        <w:tc>
          <w:tcPr>
            <w:tcW w:w="1752" w:type="dxa"/>
            <w:gridSpan w:val="3"/>
            <w:vMerge w:val="continue"/>
            <w:tcBorders>
              <w:top w:val="nil"/>
              <w:bottom w:val="nil"/>
            </w:tcBorders>
            <w:vAlign w:val="top"/>
          </w:tcPr>
          <w:p w14:paraId="6B5E84C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4E61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1535" w:type="dxa"/>
            <w:vMerge w:val="continue"/>
            <w:tcBorders>
              <w:top w:val="nil"/>
              <w:bottom w:val="nil"/>
            </w:tcBorders>
            <w:vAlign w:val="top"/>
          </w:tcPr>
          <w:p w14:paraId="100ADC0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tcBorders>
            <w:vAlign w:val="top"/>
          </w:tcPr>
          <w:p w14:paraId="1B5FFF8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515" w:type="dxa"/>
            <w:vAlign w:val="top"/>
          </w:tcPr>
          <w:p w14:paraId="06A5B417">
            <w:pPr>
              <w:pStyle w:val="34"/>
              <w:keepNext w:val="0"/>
              <w:keepLines w:val="0"/>
              <w:pageBreakBefore w:val="0"/>
              <w:widowControl w:val="0"/>
              <w:kinsoku/>
              <w:wordWrap/>
              <w:overflowPunct/>
              <w:topLinePunct w:val="0"/>
              <w:autoSpaceDE/>
              <w:autoSpaceDN/>
              <w:bidi w:val="0"/>
              <w:adjustRightInd/>
              <w:snapToGrid/>
              <w:spacing w:before="38" w:line="360" w:lineRule="auto"/>
              <w:ind w:left="1353"/>
              <w:textAlignment w:val="auto"/>
              <w:rPr>
                <w:sz w:val="24"/>
                <w:szCs w:val="24"/>
              </w:rPr>
            </w:pPr>
            <w:r>
              <w:rPr>
                <w:spacing w:val="5"/>
                <w:sz w:val="24"/>
                <w:szCs w:val="24"/>
              </w:rPr>
              <w:t>铜钎焊技术实训</w:t>
            </w:r>
          </w:p>
        </w:tc>
        <w:tc>
          <w:tcPr>
            <w:tcW w:w="1752" w:type="dxa"/>
            <w:gridSpan w:val="3"/>
            <w:vMerge w:val="continue"/>
            <w:tcBorders>
              <w:top w:val="nil"/>
            </w:tcBorders>
            <w:vAlign w:val="top"/>
          </w:tcPr>
          <w:p w14:paraId="78A393A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49814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jc w:val="center"/>
        </w:trPr>
        <w:tc>
          <w:tcPr>
            <w:tcW w:w="1535" w:type="dxa"/>
            <w:vMerge w:val="continue"/>
            <w:tcBorders>
              <w:top w:val="nil"/>
            </w:tcBorders>
            <w:vAlign w:val="top"/>
          </w:tcPr>
          <w:p w14:paraId="7E69A4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Align w:val="top"/>
          </w:tcPr>
          <w:p w14:paraId="4391A5E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27B1B6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E15514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B33C37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DA8BCA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D2CE11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7DD050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F80D45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221E30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E6A9EAE">
            <w:pPr>
              <w:pStyle w:val="34"/>
              <w:keepNext w:val="0"/>
              <w:keepLines w:val="0"/>
              <w:pageBreakBefore w:val="0"/>
              <w:widowControl w:val="0"/>
              <w:kinsoku/>
              <w:wordWrap/>
              <w:overflowPunct/>
              <w:topLinePunct w:val="0"/>
              <w:autoSpaceDE/>
              <w:autoSpaceDN/>
              <w:bidi w:val="0"/>
              <w:adjustRightInd/>
              <w:snapToGrid/>
              <w:spacing w:before="78" w:line="360" w:lineRule="auto"/>
              <w:ind w:left="751" w:right="135" w:hanging="598"/>
              <w:textAlignment w:val="auto"/>
              <w:rPr>
                <w:sz w:val="24"/>
                <w:szCs w:val="24"/>
              </w:rPr>
            </w:pPr>
            <w:r>
              <w:rPr>
                <w:spacing w:val="-4"/>
                <w:sz w:val="24"/>
                <w:szCs w:val="24"/>
              </w:rPr>
              <w:t>主要教学内容与</w:t>
            </w:r>
            <w:r>
              <w:rPr>
                <w:spacing w:val="-11"/>
                <w:sz w:val="24"/>
                <w:szCs w:val="24"/>
              </w:rPr>
              <w:t>要求</w:t>
            </w:r>
          </w:p>
        </w:tc>
        <w:tc>
          <w:tcPr>
            <w:tcW w:w="5267" w:type="dxa"/>
            <w:gridSpan w:val="4"/>
            <w:vAlign w:val="top"/>
          </w:tcPr>
          <w:p w14:paraId="45947B38">
            <w:pPr>
              <w:pStyle w:val="34"/>
              <w:keepNext w:val="0"/>
              <w:keepLines w:val="0"/>
              <w:pageBreakBefore w:val="0"/>
              <w:widowControl w:val="0"/>
              <w:kinsoku/>
              <w:wordWrap/>
              <w:overflowPunct/>
              <w:topLinePunct w:val="0"/>
              <w:autoSpaceDE/>
              <w:autoSpaceDN/>
              <w:bidi w:val="0"/>
              <w:adjustRightInd/>
              <w:snapToGrid/>
              <w:spacing w:before="40" w:line="360" w:lineRule="auto"/>
              <w:ind w:left="120" w:right="108" w:firstLine="480"/>
              <w:jc w:val="both"/>
              <w:textAlignment w:val="auto"/>
              <w:rPr>
                <w:sz w:val="24"/>
                <w:szCs w:val="24"/>
              </w:rPr>
            </w:pPr>
            <w:r>
              <w:rPr>
                <w:spacing w:val="-1"/>
                <w:sz w:val="24"/>
                <w:szCs w:val="24"/>
              </w:rPr>
              <w:t>本课程旨在通过理论与实践的紧密结合，使学生全面掌握焊接工艺的基本原理、设备操作、材料选用及焊接技术。教学过程中，强调学生动手能力的培养，通过系统的实训项目，使学生熟练掌握手</w:t>
            </w:r>
            <w:r>
              <w:rPr>
                <w:spacing w:val="1"/>
                <w:sz w:val="24"/>
                <w:szCs w:val="24"/>
              </w:rPr>
              <w:t>工电弧焊、气焊、气割、</w:t>
            </w:r>
            <w:r>
              <w:rPr>
                <w:sz w:val="24"/>
                <w:szCs w:val="24"/>
              </w:rPr>
              <w:t>CO</w:t>
            </w:r>
            <w:r>
              <w:rPr>
                <w:spacing w:val="1"/>
                <w:sz w:val="24"/>
                <w:szCs w:val="24"/>
              </w:rPr>
              <w:t>2</w:t>
            </w:r>
            <w:r>
              <w:rPr>
                <w:spacing w:val="-26"/>
                <w:sz w:val="24"/>
                <w:szCs w:val="24"/>
              </w:rPr>
              <w:t xml:space="preserve"> </w:t>
            </w:r>
            <w:r>
              <w:rPr>
                <w:spacing w:val="1"/>
                <w:sz w:val="24"/>
                <w:szCs w:val="24"/>
              </w:rPr>
              <w:t>保护焊等多种焊接方</w:t>
            </w:r>
            <w:r>
              <w:rPr>
                <w:spacing w:val="-1"/>
                <w:sz w:val="24"/>
                <w:szCs w:val="24"/>
              </w:rPr>
              <w:t>法，并具备焊接工艺设计、焊接质量控制及故障排除的能力。同时，注重培养学生的安全意识、规范操作习惯、团队协作精神和创新意识，确保学生在掌握专业技能的同时，具备良好的职业素养和解决实际问题的能力。此外，还需紧跟行业发展动态，及时更新教学内容，以满足企业对人才的需求。</w:t>
            </w:r>
          </w:p>
        </w:tc>
      </w:tr>
      <w:tr w14:paraId="7BE97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6" w:hRule="atLeast"/>
          <w:jc w:val="center"/>
        </w:trPr>
        <w:tc>
          <w:tcPr>
            <w:tcW w:w="1535" w:type="dxa"/>
            <w:vMerge w:val="restart"/>
            <w:tcBorders>
              <w:bottom w:val="nil"/>
            </w:tcBorders>
            <w:vAlign w:val="top"/>
          </w:tcPr>
          <w:p w14:paraId="10B946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Arial"/>
                <w:sz w:val="24"/>
                <w:szCs w:val="24"/>
              </w:rPr>
            </w:pPr>
          </w:p>
          <w:p w14:paraId="7B17153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7DCCE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B4FE2B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FF2E20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71B71A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B0CD90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93DE0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CE9742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1193C9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3FB615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52EE1D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09C9D0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044D90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7E3C6E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F277A6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7464E4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801F20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2D36AF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EF71A0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F0D7611">
            <w:pPr>
              <w:pStyle w:val="34"/>
              <w:keepNext w:val="0"/>
              <w:keepLines w:val="0"/>
              <w:pageBreakBefore w:val="0"/>
              <w:widowControl w:val="0"/>
              <w:kinsoku/>
              <w:wordWrap/>
              <w:overflowPunct/>
              <w:topLinePunct w:val="0"/>
              <w:autoSpaceDE/>
              <w:autoSpaceDN/>
              <w:bidi w:val="0"/>
              <w:adjustRightInd/>
              <w:snapToGrid/>
              <w:spacing w:before="78" w:line="360" w:lineRule="auto"/>
              <w:ind w:left="166" w:right="173" w:firstLine="159"/>
              <w:textAlignment w:val="auto"/>
              <w:rPr>
                <w:sz w:val="24"/>
                <w:szCs w:val="24"/>
              </w:rPr>
            </w:pPr>
            <w:r>
              <w:rPr>
                <w:b/>
                <w:bCs/>
                <w:spacing w:val="-2"/>
                <w:sz w:val="24"/>
                <w:szCs w:val="24"/>
              </w:rPr>
              <w:t>车身修复</w:t>
            </w:r>
            <w:r>
              <w:rPr>
                <w:b/>
                <w:bCs/>
                <w:spacing w:val="-10"/>
                <w:sz w:val="24"/>
                <w:szCs w:val="24"/>
              </w:rPr>
              <w:t>（26</w:t>
            </w:r>
            <w:r>
              <w:rPr>
                <w:spacing w:val="-15"/>
                <w:sz w:val="24"/>
                <w:szCs w:val="24"/>
              </w:rPr>
              <w:t xml:space="preserve"> </w:t>
            </w:r>
            <w:r>
              <w:rPr>
                <w:b/>
                <w:bCs/>
                <w:spacing w:val="-10"/>
                <w:sz w:val="24"/>
                <w:szCs w:val="24"/>
              </w:rPr>
              <w:t>学时）</w:t>
            </w:r>
          </w:p>
        </w:tc>
        <w:tc>
          <w:tcPr>
            <w:tcW w:w="1864" w:type="dxa"/>
            <w:vAlign w:val="top"/>
          </w:tcPr>
          <w:p w14:paraId="22704D5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78AD71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D6A2D2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25F73E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E6B151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A5534F3">
            <w:pPr>
              <w:pStyle w:val="34"/>
              <w:keepNext w:val="0"/>
              <w:keepLines w:val="0"/>
              <w:pageBreakBefore w:val="0"/>
              <w:widowControl w:val="0"/>
              <w:kinsoku/>
              <w:wordWrap/>
              <w:overflowPunct/>
              <w:topLinePunct w:val="0"/>
              <w:autoSpaceDE/>
              <w:autoSpaceDN/>
              <w:bidi w:val="0"/>
              <w:adjustRightInd/>
              <w:snapToGrid/>
              <w:spacing w:before="78" w:line="360" w:lineRule="auto"/>
              <w:ind w:left="507"/>
              <w:textAlignment w:val="auto"/>
              <w:rPr>
                <w:sz w:val="24"/>
                <w:szCs w:val="24"/>
              </w:rPr>
            </w:pPr>
            <w:r>
              <w:rPr>
                <w:spacing w:val="-5"/>
                <w:sz w:val="24"/>
                <w:szCs w:val="24"/>
              </w:rPr>
              <w:t>课程目标</w:t>
            </w:r>
          </w:p>
        </w:tc>
        <w:tc>
          <w:tcPr>
            <w:tcW w:w="5267" w:type="dxa"/>
            <w:gridSpan w:val="4"/>
            <w:vAlign w:val="top"/>
          </w:tcPr>
          <w:p w14:paraId="70F53778">
            <w:pPr>
              <w:pStyle w:val="34"/>
              <w:keepNext w:val="0"/>
              <w:keepLines w:val="0"/>
              <w:pageBreakBefore w:val="0"/>
              <w:widowControl w:val="0"/>
              <w:kinsoku/>
              <w:wordWrap/>
              <w:overflowPunct/>
              <w:topLinePunct w:val="0"/>
              <w:autoSpaceDE/>
              <w:autoSpaceDN/>
              <w:bidi w:val="0"/>
              <w:adjustRightInd/>
              <w:snapToGrid/>
              <w:spacing w:before="44" w:line="360" w:lineRule="auto"/>
              <w:ind w:left="118" w:right="113" w:firstLine="486"/>
              <w:textAlignment w:val="auto"/>
              <w:rPr>
                <w:sz w:val="24"/>
                <w:szCs w:val="24"/>
              </w:rPr>
            </w:pPr>
            <w:r>
              <w:rPr>
                <w:spacing w:val="11"/>
                <w:sz w:val="24"/>
                <w:szCs w:val="24"/>
              </w:rPr>
              <w:t>通过本课，使学生掌握汽车钣金与涂装工艺</w:t>
            </w:r>
            <w:r>
              <w:rPr>
                <w:spacing w:val="3"/>
                <w:sz w:val="24"/>
                <w:szCs w:val="24"/>
              </w:rPr>
              <w:t>制订及设备</w:t>
            </w:r>
            <w:r>
              <w:rPr>
                <w:spacing w:val="-62"/>
                <w:sz w:val="24"/>
                <w:szCs w:val="24"/>
              </w:rPr>
              <w:t xml:space="preserve"> </w:t>
            </w:r>
            <w:r>
              <w:rPr>
                <w:spacing w:val="3"/>
                <w:sz w:val="24"/>
                <w:szCs w:val="24"/>
              </w:rPr>
              <w:t>、工具、仪器</w:t>
            </w:r>
            <w:r>
              <w:rPr>
                <w:spacing w:val="-70"/>
                <w:sz w:val="24"/>
                <w:szCs w:val="24"/>
              </w:rPr>
              <w:t xml:space="preserve"> </w:t>
            </w:r>
            <w:r>
              <w:rPr>
                <w:spacing w:val="3"/>
                <w:sz w:val="24"/>
                <w:szCs w:val="24"/>
              </w:rPr>
              <w:t>、仪表的操作</w:t>
            </w:r>
            <w:r>
              <w:rPr>
                <w:spacing w:val="-67"/>
                <w:sz w:val="24"/>
                <w:szCs w:val="24"/>
              </w:rPr>
              <w:t xml:space="preserve"> </w:t>
            </w:r>
            <w:r>
              <w:rPr>
                <w:spacing w:val="3"/>
                <w:sz w:val="24"/>
                <w:szCs w:val="24"/>
              </w:rPr>
              <w:t>、调整和</w:t>
            </w:r>
            <w:r>
              <w:rPr>
                <w:spacing w:val="6"/>
                <w:sz w:val="24"/>
                <w:szCs w:val="24"/>
              </w:rPr>
              <w:t>维护技能</w:t>
            </w:r>
            <w:r>
              <w:rPr>
                <w:spacing w:val="-63"/>
                <w:sz w:val="24"/>
                <w:szCs w:val="24"/>
              </w:rPr>
              <w:t xml:space="preserve"> </w:t>
            </w:r>
            <w:r>
              <w:rPr>
                <w:spacing w:val="6"/>
                <w:sz w:val="24"/>
                <w:szCs w:val="24"/>
              </w:rPr>
              <w:t>；能系统地完成钣金件的放样</w:t>
            </w:r>
            <w:r>
              <w:rPr>
                <w:spacing w:val="-71"/>
                <w:sz w:val="24"/>
                <w:szCs w:val="24"/>
              </w:rPr>
              <w:t xml:space="preserve"> </w:t>
            </w:r>
            <w:r>
              <w:rPr>
                <w:spacing w:val="6"/>
                <w:sz w:val="24"/>
                <w:szCs w:val="24"/>
              </w:rPr>
              <w:t>、成形、矫正、焊接</w:t>
            </w:r>
            <w:r>
              <w:rPr>
                <w:spacing w:val="-64"/>
                <w:sz w:val="24"/>
                <w:szCs w:val="24"/>
              </w:rPr>
              <w:t xml:space="preserve"> </w:t>
            </w:r>
            <w:r>
              <w:rPr>
                <w:spacing w:val="6"/>
                <w:sz w:val="24"/>
                <w:szCs w:val="24"/>
              </w:rPr>
              <w:t>、维修等基本作业</w:t>
            </w:r>
            <w:r>
              <w:rPr>
                <w:spacing w:val="-70"/>
                <w:sz w:val="24"/>
                <w:szCs w:val="24"/>
              </w:rPr>
              <w:t xml:space="preserve"> </w:t>
            </w:r>
            <w:r>
              <w:rPr>
                <w:spacing w:val="6"/>
                <w:sz w:val="24"/>
                <w:szCs w:val="24"/>
              </w:rPr>
              <w:t>；能系统地完成涂装作业的填补</w:t>
            </w:r>
            <w:r>
              <w:rPr>
                <w:spacing w:val="-65"/>
                <w:sz w:val="24"/>
                <w:szCs w:val="24"/>
              </w:rPr>
              <w:t xml:space="preserve"> </w:t>
            </w:r>
            <w:r>
              <w:rPr>
                <w:spacing w:val="6"/>
                <w:sz w:val="24"/>
                <w:szCs w:val="24"/>
              </w:rPr>
              <w:t>、打磨</w:t>
            </w:r>
            <w:r>
              <w:rPr>
                <w:spacing w:val="-69"/>
                <w:sz w:val="24"/>
                <w:szCs w:val="24"/>
              </w:rPr>
              <w:t xml:space="preserve"> </w:t>
            </w:r>
            <w:r>
              <w:rPr>
                <w:spacing w:val="6"/>
                <w:sz w:val="24"/>
                <w:szCs w:val="24"/>
              </w:rPr>
              <w:t>、调色、喷涂等基本作业；</w:t>
            </w:r>
            <w:r>
              <w:rPr>
                <w:spacing w:val="8"/>
                <w:sz w:val="24"/>
                <w:szCs w:val="24"/>
              </w:rPr>
              <w:t>了解汽车钣金</w:t>
            </w:r>
            <w:r>
              <w:rPr>
                <w:spacing w:val="-56"/>
                <w:sz w:val="24"/>
                <w:szCs w:val="24"/>
              </w:rPr>
              <w:t xml:space="preserve"> </w:t>
            </w:r>
            <w:r>
              <w:rPr>
                <w:spacing w:val="8"/>
                <w:sz w:val="24"/>
                <w:szCs w:val="24"/>
              </w:rPr>
              <w:t>、涂装作业常用工具、量具及机具</w:t>
            </w:r>
            <w:r>
              <w:rPr>
                <w:spacing w:val="9"/>
                <w:sz w:val="24"/>
                <w:szCs w:val="24"/>
              </w:rPr>
              <w:t>设备， 了解现代诊断检测仪器的作用方法。</w:t>
            </w:r>
          </w:p>
        </w:tc>
      </w:tr>
      <w:tr w14:paraId="4F7A6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535" w:type="dxa"/>
            <w:vMerge w:val="continue"/>
            <w:tcBorders>
              <w:top w:val="nil"/>
              <w:bottom w:val="nil"/>
            </w:tcBorders>
            <w:vAlign w:val="top"/>
          </w:tcPr>
          <w:p w14:paraId="7166321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restart"/>
            <w:tcBorders>
              <w:bottom w:val="nil"/>
            </w:tcBorders>
            <w:vAlign w:val="top"/>
          </w:tcPr>
          <w:p w14:paraId="50A8ADE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D3DC1F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5CC7334">
            <w:pPr>
              <w:pStyle w:val="34"/>
              <w:keepNext w:val="0"/>
              <w:keepLines w:val="0"/>
              <w:pageBreakBefore w:val="0"/>
              <w:widowControl w:val="0"/>
              <w:kinsoku/>
              <w:wordWrap/>
              <w:overflowPunct/>
              <w:topLinePunct w:val="0"/>
              <w:autoSpaceDE/>
              <w:autoSpaceDN/>
              <w:bidi w:val="0"/>
              <w:adjustRightInd/>
              <w:snapToGrid/>
              <w:spacing w:before="78" w:line="360" w:lineRule="auto"/>
              <w:ind w:left="516"/>
              <w:textAlignment w:val="auto"/>
              <w:rPr>
                <w:sz w:val="24"/>
                <w:szCs w:val="24"/>
              </w:rPr>
            </w:pPr>
            <w:r>
              <w:rPr>
                <w:spacing w:val="-7"/>
                <w:sz w:val="24"/>
                <w:szCs w:val="24"/>
              </w:rPr>
              <w:t>学习项目</w:t>
            </w:r>
          </w:p>
        </w:tc>
        <w:tc>
          <w:tcPr>
            <w:tcW w:w="4069" w:type="dxa"/>
            <w:gridSpan w:val="3"/>
            <w:vAlign w:val="top"/>
          </w:tcPr>
          <w:p w14:paraId="56635EBC">
            <w:pPr>
              <w:pStyle w:val="34"/>
              <w:keepNext w:val="0"/>
              <w:keepLines w:val="0"/>
              <w:pageBreakBefore w:val="0"/>
              <w:widowControl w:val="0"/>
              <w:kinsoku/>
              <w:wordWrap/>
              <w:overflowPunct/>
              <w:topLinePunct w:val="0"/>
              <w:autoSpaceDE/>
              <w:autoSpaceDN/>
              <w:bidi w:val="0"/>
              <w:adjustRightInd/>
              <w:snapToGrid/>
              <w:spacing w:before="38" w:line="360" w:lineRule="auto"/>
              <w:ind w:left="1112"/>
              <w:textAlignment w:val="auto"/>
              <w:rPr>
                <w:sz w:val="24"/>
                <w:szCs w:val="24"/>
              </w:rPr>
            </w:pPr>
            <w:r>
              <w:rPr>
                <w:spacing w:val="3"/>
                <w:sz w:val="24"/>
                <w:szCs w:val="24"/>
              </w:rPr>
              <w:t>车身结构与材料基础</w:t>
            </w:r>
          </w:p>
        </w:tc>
        <w:tc>
          <w:tcPr>
            <w:tcW w:w="1198" w:type="dxa"/>
            <w:vMerge w:val="restart"/>
            <w:tcBorders>
              <w:bottom w:val="nil"/>
            </w:tcBorders>
            <w:vAlign w:val="center"/>
          </w:tcPr>
          <w:p w14:paraId="71D02FEB">
            <w:pPr>
              <w:pStyle w:val="34"/>
              <w:keepNext w:val="0"/>
              <w:keepLines w:val="0"/>
              <w:pageBreakBefore w:val="0"/>
              <w:widowControl w:val="0"/>
              <w:kinsoku/>
              <w:wordWrap/>
              <w:overflowPunct/>
              <w:topLinePunct w:val="0"/>
              <w:autoSpaceDE/>
              <w:autoSpaceDN/>
              <w:bidi w:val="0"/>
              <w:adjustRightInd/>
              <w:snapToGrid/>
              <w:spacing w:before="78" w:line="360" w:lineRule="auto"/>
              <w:jc w:val="center"/>
              <w:textAlignment w:val="auto"/>
              <w:rPr>
                <w:rFonts w:hint="default" w:eastAsia="仿宋"/>
                <w:sz w:val="24"/>
                <w:szCs w:val="24"/>
                <w:lang w:val="en-US" w:eastAsia="zh-CN"/>
              </w:rPr>
            </w:pPr>
            <w:r>
              <w:rPr>
                <w:rFonts w:hint="eastAsia" w:ascii="Arial"/>
                <w:sz w:val="24"/>
                <w:szCs w:val="24"/>
                <w:lang w:val="en-US" w:eastAsia="zh-CN"/>
              </w:rPr>
              <w:t>26</w:t>
            </w:r>
          </w:p>
        </w:tc>
      </w:tr>
      <w:tr w14:paraId="13EEB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535" w:type="dxa"/>
            <w:vMerge w:val="continue"/>
            <w:tcBorders>
              <w:top w:val="nil"/>
              <w:bottom w:val="nil"/>
            </w:tcBorders>
            <w:vAlign w:val="top"/>
          </w:tcPr>
          <w:p w14:paraId="043026F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2B48D05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4069" w:type="dxa"/>
            <w:gridSpan w:val="3"/>
            <w:vAlign w:val="top"/>
          </w:tcPr>
          <w:p w14:paraId="2CF394BB">
            <w:pPr>
              <w:pStyle w:val="34"/>
              <w:keepNext w:val="0"/>
              <w:keepLines w:val="0"/>
              <w:pageBreakBefore w:val="0"/>
              <w:widowControl w:val="0"/>
              <w:kinsoku/>
              <w:wordWrap/>
              <w:overflowPunct/>
              <w:topLinePunct w:val="0"/>
              <w:autoSpaceDE/>
              <w:autoSpaceDN/>
              <w:bidi w:val="0"/>
              <w:adjustRightInd/>
              <w:snapToGrid/>
              <w:spacing w:before="38" w:line="360" w:lineRule="auto"/>
              <w:ind w:left="1359"/>
              <w:textAlignment w:val="auto"/>
              <w:rPr>
                <w:sz w:val="24"/>
                <w:szCs w:val="24"/>
              </w:rPr>
            </w:pPr>
            <w:r>
              <w:rPr>
                <w:spacing w:val="2"/>
                <w:sz w:val="24"/>
                <w:szCs w:val="24"/>
              </w:rPr>
              <w:t>车身损伤与评估</w:t>
            </w:r>
          </w:p>
        </w:tc>
        <w:tc>
          <w:tcPr>
            <w:tcW w:w="1198" w:type="dxa"/>
            <w:vMerge w:val="continue"/>
            <w:tcBorders>
              <w:top w:val="nil"/>
              <w:bottom w:val="nil"/>
            </w:tcBorders>
            <w:vAlign w:val="top"/>
          </w:tcPr>
          <w:p w14:paraId="1C2D562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1717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535" w:type="dxa"/>
            <w:vMerge w:val="continue"/>
            <w:tcBorders>
              <w:top w:val="nil"/>
              <w:bottom w:val="nil"/>
            </w:tcBorders>
            <w:vAlign w:val="top"/>
          </w:tcPr>
          <w:p w14:paraId="013ADEF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4033768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4069" w:type="dxa"/>
            <w:gridSpan w:val="3"/>
            <w:vAlign w:val="top"/>
          </w:tcPr>
          <w:p w14:paraId="63E5221B">
            <w:pPr>
              <w:pStyle w:val="34"/>
              <w:keepNext w:val="0"/>
              <w:keepLines w:val="0"/>
              <w:pageBreakBefore w:val="0"/>
              <w:widowControl w:val="0"/>
              <w:kinsoku/>
              <w:wordWrap/>
              <w:overflowPunct/>
              <w:topLinePunct w:val="0"/>
              <w:autoSpaceDE/>
              <w:autoSpaceDN/>
              <w:bidi w:val="0"/>
              <w:adjustRightInd/>
              <w:snapToGrid/>
              <w:spacing w:before="36" w:line="360" w:lineRule="auto"/>
              <w:ind w:left="1237"/>
              <w:textAlignment w:val="auto"/>
              <w:rPr>
                <w:sz w:val="24"/>
                <w:szCs w:val="24"/>
              </w:rPr>
            </w:pPr>
            <w:r>
              <w:rPr>
                <w:spacing w:val="3"/>
                <w:sz w:val="24"/>
                <w:szCs w:val="24"/>
              </w:rPr>
              <w:t>车身钣金修复技术</w:t>
            </w:r>
          </w:p>
        </w:tc>
        <w:tc>
          <w:tcPr>
            <w:tcW w:w="1198" w:type="dxa"/>
            <w:vMerge w:val="continue"/>
            <w:tcBorders>
              <w:top w:val="nil"/>
              <w:bottom w:val="nil"/>
            </w:tcBorders>
            <w:vAlign w:val="top"/>
          </w:tcPr>
          <w:p w14:paraId="606353C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39B6B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535" w:type="dxa"/>
            <w:vMerge w:val="continue"/>
            <w:tcBorders>
              <w:top w:val="nil"/>
              <w:bottom w:val="nil"/>
            </w:tcBorders>
            <w:vAlign w:val="top"/>
          </w:tcPr>
          <w:p w14:paraId="5049C4C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bottom w:val="nil"/>
            </w:tcBorders>
            <w:vAlign w:val="top"/>
          </w:tcPr>
          <w:p w14:paraId="44095DC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4069" w:type="dxa"/>
            <w:gridSpan w:val="3"/>
            <w:vAlign w:val="top"/>
          </w:tcPr>
          <w:p w14:paraId="5428B045">
            <w:pPr>
              <w:pStyle w:val="34"/>
              <w:keepNext w:val="0"/>
              <w:keepLines w:val="0"/>
              <w:pageBreakBefore w:val="0"/>
              <w:widowControl w:val="0"/>
              <w:kinsoku/>
              <w:wordWrap/>
              <w:overflowPunct/>
              <w:topLinePunct w:val="0"/>
              <w:autoSpaceDE/>
              <w:autoSpaceDN/>
              <w:bidi w:val="0"/>
              <w:adjustRightInd/>
              <w:snapToGrid/>
              <w:spacing w:before="36" w:line="360" w:lineRule="auto"/>
              <w:ind w:left="1112"/>
              <w:textAlignment w:val="auto"/>
              <w:rPr>
                <w:sz w:val="24"/>
                <w:szCs w:val="24"/>
              </w:rPr>
            </w:pPr>
            <w:r>
              <w:rPr>
                <w:spacing w:val="3"/>
                <w:sz w:val="24"/>
                <w:szCs w:val="24"/>
              </w:rPr>
              <w:t>车身焊接与切割技术</w:t>
            </w:r>
          </w:p>
        </w:tc>
        <w:tc>
          <w:tcPr>
            <w:tcW w:w="1198" w:type="dxa"/>
            <w:vMerge w:val="continue"/>
            <w:tcBorders>
              <w:top w:val="nil"/>
              <w:bottom w:val="nil"/>
            </w:tcBorders>
            <w:vAlign w:val="top"/>
          </w:tcPr>
          <w:p w14:paraId="75224B5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6D975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535" w:type="dxa"/>
            <w:vMerge w:val="continue"/>
            <w:tcBorders>
              <w:top w:val="nil"/>
              <w:bottom w:val="nil"/>
            </w:tcBorders>
            <w:vAlign w:val="top"/>
          </w:tcPr>
          <w:p w14:paraId="5761D44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Merge w:val="continue"/>
            <w:tcBorders>
              <w:top w:val="nil"/>
            </w:tcBorders>
            <w:vAlign w:val="top"/>
          </w:tcPr>
          <w:p w14:paraId="70097A7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4069" w:type="dxa"/>
            <w:gridSpan w:val="3"/>
            <w:vAlign w:val="top"/>
          </w:tcPr>
          <w:p w14:paraId="76E5D1C4">
            <w:pPr>
              <w:pStyle w:val="34"/>
              <w:keepNext w:val="0"/>
              <w:keepLines w:val="0"/>
              <w:pageBreakBefore w:val="0"/>
              <w:widowControl w:val="0"/>
              <w:kinsoku/>
              <w:wordWrap/>
              <w:overflowPunct/>
              <w:topLinePunct w:val="0"/>
              <w:autoSpaceDE/>
              <w:autoSpaceDN/>
              <w:bidi w:val="0"/>
              <w:adjustRightInd/>
              <w:snapToGrid/>
              <w:spacing w:before="38" w:line="360" w:lineRule="auto"/>
              <w:ind w:left="1482"/>
              <w:textAlignment w:val="auto"/>
              <w:rPr>
                <w:sz w:val="24"/>
                <w:szCs w:val="24"/>
              </w:rPr>
            </w:pPr>
            <w:r>
              <w:rPr>
                <w:spacing w:val="2"/>
                <w:sz w:val="24"/>
                <w:szCs w:val="24"/>
              </w:rPr>
              <w:t>车身涂装技术</w:t>
            </w:r>
          </w:p>
        </w:tc>
        <w:tc>
          <w:tcPr>
            <w:tcW w:w="1198" w:type="dxa"/>
            <w:vMerge w:val="continue"/>
            <w:tcBorders>
              <w:top w:val="nil"/>
            </w:tcBorders>
            <w:vAlign w:val="top"/>
          </w:tcPr>
          <w:p w14:paraId="374FD1A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477E1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0" w:hRule="atLeast"/>
          <w:jc w:val="center"/>
        </w:trPr>
        <w:tc>
          <w:tcPr>
            <w:tcW w:w="1535" w:type="dxa"/>
            <w:vMerge w:val="continue"/>
            <w:tcBorders>
              <w:top w:val="nil"/>
            </w:tcBorders>
            <w:vAlign w:val="top"/>
          </w:tcPr>
          <w:p w14:paraId="088342B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1864" w:type="dxa"/>
            <w:vAlign w:val="top"/>
          </w:tcPr>
          <w:p w14:paraId="15471B5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CF2BF3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8CA654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2F97D8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2165F0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6A0730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9270A7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1E6B94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1301E7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B0EDA0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3DB5988">
            <w:pPr>
              <w:pStyle w:val="34"/>
              <w:keepNext w:val="0"/>
              <w:keepLines w:val="0"/>
              <w:pageBreakBefore w:val="0"/>
              <w:widowControl w:val="0"/>
              <w:kinsoku/>
              <w:wordWrap/>
              <w:overflowPunct/>
              <w:topLinePunct w:val="0"/>
              <w:autoSpaceDE/>
              <w:autoSpaceDN/>
              <w:bidi w:val="0"/>
              <w:adjustRightInd/>
              <w:snapToGrid/>
              <w:spacing w:before="78" w:line="360" w:lineRule="auto"/>
              <w:ind w:left="751" w:right="135" w:hanging="598"/>
              <w:textAlignment w:val="auto"/>
              <w:rPr>
                <w:sz w:val="24"/>
                <w:szCs w:val="24"/>
              </w:rPr>
            </w:pPr>
            <w:r>
              <w:rPr>
                <w:spacing w:val="-4"/>
                <w:sz w:val="24"/>
                <w:szCs w:val="24"/>
              </w:rPr>
              <w:t>主要教学内容与</w:t>
            </w:r>
            <w:r>
              <w:rPr>
                <w:spacing w:val="-11"/>
                <w:sz w:val="24"/>
                <w:szCs w:val="24"/>
              </w:rPr>
              <w:t>要求</w:t>
            </w:r>
          </w:p>
        </w:tc>
        <w:tc>
          <w:tcPr>
            <w:tcW w:w="5267" w:type="dxa"/>
            <w:gridSpan w:val="4"/>
            <w:vAlign w:val="top"/>
          </w:tcPr>
          <w:p w14:paraId="427F1595">
            <w:pPr>
              <w:pStyle w:val="34"/>
              <w:keepNext w:val="0"/>
              <w:keepLines w:val="0"/>
              <w:pageBreakBefore w:val="0"/>
              <w:widowControl w:val="0"/>
              <w:kinsoku/>
              <w:wordWrap/>
              <w:overflowPunct/>
              <w:topLinePunct w:val="0"/>
              <w:autoSpaceDE/>
              <w:autoSpaceDN/>
              <w:bidi w:val="0"/>
              <w:adjustRightInd/>
              <w:snapToGrid/>
              <w:spacing w:before="39" w:line="360" w:lineRule="auto"/>
              <w:ind w:left="601"/>
              <w:textAlignment w:val="auto"/>
              <w:rPr>
                <w:sz w:val="24"/>
                <w:szCs w:val="24"/>
              </w:rPr>
            </w:pPr>
            <w:r>
              <w:rPr>
                <w:spacing w:val="-1"/>
                <w:sz w:val="24"/>
                <w:szCs w:val="24"/>
              </w:rPr>
              <w:t>本课程旨在通过系统化的理论教学与实操训</w:t>
            </w:r>
          </w:p>
          <w:p w14:paraId="4A9B2DD9">
            <w:pPr>
              <w:pStyle w:val="34"/>
              <w:keepNext w:val="0"/>
              <w:keepLines w:val="0"/>
              <w:pageBreakBefore w:val="0"/>
              <w:widowControl w:val="0"/>
              <w:kinsoku/>
              <w:wordWrap/>
              <w:overflowPunct/>
              <w:topLinePunct w:val="0"/>
              <w:autoSpaceDE/>
              <w:autoSpaceDN/>
              <w:bidi w:val="0"/>
              <w:adjustRightInd/>
              <w:snapToGrid/>
              <w:spacing w:before="185" w:line="360" w:lineRule="auto"/>
              <w:ind w:left="119" w:right="120"/>
              <w:textAlignment w:val="auto"/>
              <w:rPr>
                <w:sz w:val="24"/>
                <w:szCs w:val="24"/>
              </w:rPr>
            </w:pPr>
            <w:r>
              <w:rPr>
                <w:spacing w:val="-1"/>
                <w:sz w:val="24"/>
                <w:szCs w:val="24"/>
              </w:rPr>
              <w:t>练，使学生全面掌握车身修复的基础知识、工艺流程及操作技能。教学内容涵盖车身结构认知、钣金修复技术、车身附件拆装与调整、车身涂装修复等多个专题，强调理论与实践的紧密结合。在教学过程中，注重培养学生的安全意识、规范操作习惯、团队协作能力以及解决复杂问题的能力。同时，课程还紧跟行业发展趋势，引入先进的修复技术和设备，确保学生所学技能与市场需求相接轨。通过车身修复实训课程的学习，学生将能够胜任汽车车身修复领域的相关工作，为未来的职业发展奠定坚实</w:t>
            </w:r>
            <w:r>
              <w:rPr>
                <w:spacing w:val="-4"/>
                <w:sz w:val="24"/>
                <w:szCs w:val="24"/>
              </w:rPr>
              <w:t>的基础。</w:t>
            </w:r>
          </w:p>
        </w:tc>
      </w:tr>
    </w:tbl>
    <w:p w14:paraId="1637499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7" w:name="_Toc195779736"/>
      <w:r>
        <w:rPr>
          <w:rFonts w:hint="eastAsia" w:ascii="仿宋" w:hAnsi="仿宋" w:eastAsia="仿宋" w:cs="仿宋"/>
          <w:b/>
          <w:bCs/>
          <w:sz w:val="24"/>
          <w:szCs w:val="24"/>
          <w:lang w:val="en-US" w:eastAsia="zh-CN"/>
        </w:rPr>
        <w:t>5、</w:t>
      </w:r>
      <w:r>
        <w:rPr>
          <w:rFonts w:hint="eastAsia" w:ascii="仿宋" w:hAnsi="仿宋" w:eastAsia="仿宋" w:cs="仿宋"/>
          <w:b/>
          <w:bCs/>
          <w:sz w:val="24"/>
          <w:szCs w:val="24"/>
        </w:rPr>
        <w:t>相关要求</w:t>
      </w:r>
      <w:bookmarkEnd w:id="17"/>
    </w:p>
    <w:p w14:paraId="620F2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整体课程在教学过程中应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w:t>
      </w:r>
    </w:p>
    <w:p w14:paraId="79C6A40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8" w:name="_Toc195779737"/>
      <w:r>
        <w:rPr>
          <w:rFonts w:hint="eastAsia" w:ascii="仿宋" w:hAnsi="仿宋" w:eastAsia="仿宋" w:cs="仿宋"/>
          <w:b/>
          <w:bCs/>
          <w:sz w:val="24"/>
          <w:szCs w:val="24"/>
          <w:lang w:val="en-US" w:eastAsia="zh-CN"/>
        </w:rPr>
        <w:t>九</w:t>
      </w:r>
      <w:r>
        <w:rPr>
          <w:rFonts w:hint="eastAsia" w:ascii="仿宋" w:hAnsi="仿宋" w:eastAsia="仿宋" w:cs="仿宋"/>
          <w:b/>
          <w:bCs/>
          <w:sz w:val="24"/>
          <w:szCs w:val="24"/>
        </w:rPr>
        <w:t>、教学进程总体安排</w:t>
      </w:r>
      <w:bookmarkEnd w:id="18"/>
    </w:p>
    <w:p w14:paraId="548FC9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19" w:name="_Toc195779738"/>
      <w:r>
        <w:rPr>
          <w:rFonts w:hint="eastAsia" w:ascii="仿宋" w:hAnsi="仿宋" w:eastAsia="仿宋" w:cs="仿宋"/>
          <w:b/>
          <w:bCs/>
          <w:sz w:val="24"/>
          <w:szCs w:val="24"/>
        </w:rPr>
        <w:t>（一）基本要求</w:t>
      </w:r>
      <w:bookmarkEnd w:id="19"/>
    </w:p>
    <w:p w14:paraId="2B3DCA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每学年为 52 周，其中教学时间40周（含复习考试），累计假期 12 周，周学时一般为 </w:t>
      </w:r>
      <w:r>
        <w:rPr>
          <w:rFonts w:hint="eastAsia" w:ascii="仿宋" w:hAnsi="仿宋" w:eastAsia="仿宋" w:cs="仿宋"/>
          <w:sz w:val="24"/>
          <w:szCs w:val="24"/>
          <w:lang w:val="en-US" w:eastAsia="zh-CN"/>
        </w:rPr>
        <w:t>28</w:t>
      </w:r>
      <w:r>
        <w:rPr>
          <w:rFonts w:hint="eastAsia" w:ascii="仿宋" w:hAnsi="仿宋" w:eastAsia="仿宋" w:cs="仿宋"/>
          <w:sz w:val="24"/>
          <w:szCs w:val="24"/>
        </w:rPr>
        <w:t xml:space="preserve"> 学时，岗位实习按每周 30 小时（1 小时折合 1 学时）安排，3 年总学时数为</w:t>
      </w:r>
      <w:r>
        <w:rPr>
          <w:rFonts w:hint="eastAsia" w:ascii="仿宋" w:hAnsi="仿宋" w:eastAsia="仿宋" w:cs="仿宋"/>
          <w:sz w:val="24"/>
          <w:szCs w:val="24"/>
          <w:lang w:val="en-US" w:eastAsia="zh-CN"/>
        </w:rPr>
        <w:t>4010</w:t>
      </w:r>
      <w:r>
        <w:rPr>
          <w:rFonts w:hint="eastAsia" w:ascii="仿宋" w:hAnsi="仿宋" w:eastAsia="仿宋" w:cs="仿宋"/>
          <w:sz w:val="24"/>
          <w:szCs w:val="24"/>
        </w:rPr>
        <w:t>。18 学时为 1 学分，3 年制总学分</w:t>
      </w:r>
      <w:r>
        <w:rPr>
          <w:rFonts w:hint="eastAsia" w:ascii="仿宋" w:hAnsi="仿宋" w:eastAsia="仿宋" w:cs="仿宋"/>
          <w:sz w:val="24"/>
          <w:szCs w:val="24"/>
          <w:lang w:val="en-US" w:eastAsia="zh-CN"/>
        </w:rPr>
        <w:t>223</w:t>
      </w:r>
      <w:r>
        <w:rPr>
          <w:rFonts w:hint="eastAsia" w:ascii="仿宋" w:hAnsi="仿宋" w:eastAsia="仿宋" w:cs="仿宋"/>
          <w:sz w:val="24"/>
          <w:szCs w:val="24"/>
        </w:rPr>
        <w:t>。</w:t>
      </w:r>
    </w:p>
    <w:p w14:paraId="7C8551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公共基础课学时约占总学时的</w:t>
      </w:r>
      <w:r>
        <w:rPr>
          <w:rFonts w:hint="eastAsia" w:ascii="仿宋" w:hAnsi="仿宋" w:eastAsia="仿宋" w:cs="仿宋"/>
          <w:sz w:val="24"/>
          <w:szCs w:val="24"/>
          <w:lang w:val="en-US" w:eastAsia="zh-CN"/>
        </w:rPr>
        <w:t>40</w:t>
      </w:r>
      <w:r>
        <w:rPr>
          <w:rFonts w:hint="eastAsia" w:ascii="仿宋" w:hAnsi="仿宋" w:eastAsia="仿宋" w:cs="仿宋"/>
          <w:sz w:val="24"/>
          <w:szCs w:val="24"/>
        </w:rPr>
        <w:t>%，允许根据行业人才培养的实际需要在规定的范围内适当调整，但必须保证学生修完公共基础课的必修内容和学时。专业技能课学时约占总学时的</w:t>
      </w:r>
      <w:r>
        <w:rPr>
          <w:rFonts w:hint="eastAsia" w:ascii="仿宋" w:hAnsi="仿宋" w:eastAsia="仿宋" w:cs="仿宋"/>
          <w:sz w:val="24"/>
          <w:szCs w:val="24"/>
          <w:lang w:val="en-US" w:eastAsia="zh-CN"/>
        </w:rPr>
        <w:t>50</w:t>
      </w:r>
      <w:r>
        <w:rPr>
          <w:rFonts w:hint="eastAsia" w:ascii="仿宋" w:hAnsi="仿宋" w:eastAsia="仿宋" w:cs="仿宋"/>
          <w:sz w:val="24"/>
          <w:szCs w:val="24"/>
        </w:rPr>
        <w:t>%，在确保学生实习总量的前提下，根据实际需要集中或分阶段安排实习时间。选修课约占总学时的</w:t>
      </w:r>
      <w:r>
        <w:rPr>
          <w:rFonts w:hint="eastAsia" w:ascii="仿宋" w:hAnsi="仿宋" w:eastAsia="仿宋" w:cs="仿宋"/>
          <w:sz w:val="24"/>
          <w:szCs w:val="24"/>
          <w:lang w:val="en-US" w:eastAsia="zh-CN"/>
        </w:rPr>
        <w:t>10</w:t>
      </w:r>
      <w:r>
        <w:rPr>
          <w:rFonts w:hint="eastAsia" w:ascii="仿宋" w:hAnsi="仿宋" w:eastAsia="仿宋" w:cs="仿宋"/>
          <w:sz w:val="24"/>
          <w:szCs w:val="24"/>
        </w:rPr>
        <w:t xml:space="preserve"> %。</w:t>
      </w:r>
    </w:p>
    <w:p w14:paraId="219FB05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20" w:name="_Toc195779739"/>
      <w:r>
        <w:rPr>
          <w:rFonts w:hint="eastAsia" w:ascii="仿宋" w:hAnsi="仿宋" w:eastAsia="仿宋" w:cs="仿宋"/>
          <w:b/>
          <w:bCs/>
          <w:sz w:val="24"/>
          <w:szCs w:val="24"/>
        </w:rPr>
        <w:t>（二）教学进程安排</w:t>
      </w:r>
      <w:bookmarkEnd w:id="20"/>
    </w:p>
    <w:p w14:paraId="063CBA1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1.课程结构及学时比例</w:t>
      </w:r>
    </w:p>
    <w:p w14:paraId="62BCF9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7</w:t>
      </w:r>
      <w:r>
        <w:rPr>
          <w:rFonts w:hint="eastAsia" w:ascii="仿宋" w:hAnsi="仿宋" w:eastAsia="仿宋" w:cs="仿宋"/>
          <w:sz w:val="24"/>
          <w:szCs w:val="24"/>
        </w:rPr>
        <w:t>：汽车制造与检测专业教学周分配表</w:t>
      </w:r>
    </w:p>
    <w:tbl>
      <w:tblPr>
        <w:tblStyle w:val="13"/>
        <w:tblW w:w="8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9"/>
        <w:gridCol w:w="675"/>
        <w:gridCol w:w="690"/>
        <w:gridCol w:w="720"/>
        <w:gridCol w:w="690"/>
        <w:gridCol w:w="660"/>
        <w:gridCol w:w="675"/>
        <w:gridCol w:w="790"/>
      </w:tblGrid>
      <w:tr w14:paraId="74EC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89" w:type="dxa"/>
            <w:vAlign w:val="center"/>
          </w:tcPr>
          <w:p w14:paraId="06C7EC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1661312" behindDoc="0" locked="0" layoutInCell="1" allowOverlap="1">
                      <wp:simplePos x="0" y="0"/>
                      <wp:positionH relativeFrom="column">
                        <wp:posOffset>-85725</wp:posOffset>
                      </wp:positionH>
                      <wp:positionV relativeFrom="paragraph">
                        <wp:posOffset>2540</wp:posOffset>
                      </wp:positionV>
                      <wp:extent cx="2000250" cy="352425"/>
                      <wp:effectExtent l="0" t="0" r="19050" b="28575"/>
                      <wp:wrapNone/>
                      <wp:docPr id="5" name="直接连接符 5"/>
                      <wp:cNvGraphicFramePr/>
                      <a:graphic xmlns:a="http://schemas.openxmlformats.org/drawingml/2006/main">
                        <a:graphicData uri="http://schemas.microsoft.com/office/word/2010/wordprocessingShape">
                          <wps:wsp>
                            <wps:cNvCnPr/>
                            <wps:spPr>
                              <a:xfrm>
                                <a:off x="0" y="0"/>
                                <a:ext cx="2000250"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75pt;margin-top:0.2pt;height:27.75pt;width:157.5pt;z-index:251661312;mso-width-relative:page;mso-height-relative:page;" filled="f" stroked="t" coordsize="21600,21600" o:gfxdata="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TUqk9cAAAAHAQAADwAAAAAAAAABACAAAAAiAAAAZHJzL2Rvd25yZXYueG1s&#10;UEsBAhQAFAAAAAgAh07iQEqO1x/5AQAA2AMAAA4AAAAAAAAAAQAgAAAAJgEAAGRycy9lMm9Eb2Mu&#10;eG1sUEsFBgAAAAAGAAYAWQEAAJEFAAAAAA==&#10;">
                      <v:fill on="f" focussize="0,0"/>
                      <v:stroke color="#4A7EBB [3204]" joinstyle="round"/>
                      <v:imagedata o:title=""/>
                      <o:lock v:ext="edit" aspectratio="f"/>
                    </v:line>
                  </w:pict>
                </mc:Fallback>
              </mc:AlternateContent>
            </w:r>
            <w:r>
              <w:rPr>
                <w:rFonts w:hint="eastAsia" w:ascii="仿宋" w:hAnsi="仿宋" w:eastAsia="仿宋" w:cs="仿宋"/>
                <w:sz w:val="24"/>
                <w:szCs w:val="24"/>
              </w:rPr>
              <w:t>学期</w:t>
            </w:r>
          </w:p>
          <w:p w14:paraId="3EC288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活动项目</w:t>
            </w:r>
          </w:p>
        </w:tc>
        <w:tc>
          <w:tcPr>
            <w:tcW w:w="675" w:type="dxa"/>
            <w:vAlign w:val="center"/>
          </w:tcPr>
          <w:p w14:paraId="47F372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一</w:t>
            </w:r>
          </w:p>
        </w:tc>
        <w:tc>
          <w:tcPr>
            <w:tcW w:w="690" w:type="dxa"/>
            <w:vAlign w:val="center"/>
          </w:tcPr>
          <w:p w14:paraId="616B17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二</w:t>
            </w:r>
          </w:p>
        </w:tc>
        <w:tc>
          <w:tcPr>
            <w:tcW w:w="720" w:type="dxa"/>
            <w:shd w:val="clear" w:color="auto" w:fill="auto"/>
            <w:vAlign w:val="center"/>
          </w:tcPr>
          <w:p w14:paraId="64649A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三</w:t>
            </w:r>
          </w:p>
        </w:tc>
        <w:tc>
          <w:tcPr>
            <w:tcW w:w="690" w:type="dxa"/>
            <w:vAlign w:val="center"/>
          </w:tcPr>
          <w:p w14:paraId="027B63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四</w:t>
            </w:r>
          </w:p>
        </w:tc>
        <w:tc>
          <w:tcPr>
            <w:tcW w:w="660" w:type="dxa"/>
            <w:vAlign w:val="center"/>
          </w:tcPr>
          <w:p w14:paraId="52AE87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五</w:t>
            </w:r>
          </w:p>
        </w:tc>
        <w:tc>
          <w:tcPr>
            <w:tcW w:w="675" w:type="dxa"/>
            <w:vAlign w:val="center"/>
          </w:tcPr>
          <w:p w14:paraId="0C8F4A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六</w:t>
            </w:r>
          </w:p>
        </w:tc>
        <w:tc>
          <w:tcPr>
            <w:tcW w:w="790" w:type="dxa"/>
            <w:vAlign w:val="center"/>
          </w:tcPr>
          <w:p w14:paraId="702FCD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备注</w:t>
            </w:r>
          </w:p>
        </w:tc>
      </w:tr>
      <w:tr w14:paraId="0D94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9" w:type="dxa"/>
            <w:vAlign w:val="center"/>
          </w:tcPr>
          <w:p w14:paraId="295B0C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课程教学</w:t>
            </w:r>
          </w:p>
        </w:tc>
        <w:tc>
          <w:tcPr>
            <w:tcW w:w="675" w:type="dxa"/>
            <w:vAlign w:val="center"/>
          </w:tcPr>
          <w:p w14:paraId="250C85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690" w:type="dxa"/>
            <w:vAlign w:val="center"/>
          </w:tcPr>
          <w:p w14:paraId="6C795D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720" w:type="dxa"/>
            <w:shd w:val="clear" w:color="auto" w:fill="auto"/>
            <w:vAlign w:val="center"/>
          </w:tcPr>
          <w:p w14:paraId="0711A4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690" w:type="dxa"/>
            <w:vAlign w:val="center"/>
          </w:tcPr>
          <w:p w14:paraId="4AE825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660" w:type="dxa"/>
            <w:vAlign w:val="center"/>
          </w:tcPr>
          <w:p w14:paraId="46EB85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675" w:type="dxa"/>
            <w:vAlign w:val="center"/>
          </w:tcPr>
          <w:p w14:paraId="547D29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790" w:type="dxa"/>
            <w:vAlign w:val="center"/>
          </w:tcPr>
          <w:p w14:paraId="60AAA5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理论+实操</w:t>
            </w:r>
          </w:p>
        </w:tc>
      </w:tr>
      <w:tr w14:paraId="7186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9" w:type="dxa"/>
            <w:vAlign w:val="center"/>
          </w:tcPr>
          <w:p w14:paraId="27E6DC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认识实习</w:t>
            </w:r>
          </w:p>
        </w:tc>
        <w:tc>
          <w:tcPr>
            <w:tcW w:w="675" w:type="dxa"/>
            <w:vAlign w:val="center"/>
          </w:tcPr>
          <w:p w14:paraId="5EB785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690" w:type="dxa"/>
            <w:vAlign w:val="center"/>
          </w:tcPr>
          <w:p w14:paraId="41796D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720" w:type="dxa"/>
            <w:shd w:val="clear" w:color="auto" w:fill="auto"/>
            <w:vAlign w:val="center"/>
          </w:tcPr>
          <w:p w14:paraId="6A7A8A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p>
        </w:tc>
        <w:tc>
          <w:tcPr>
            <w:tcW w:w="690" w:type="dxa"/>
            <w:vAlign w:val="center"/>
          </w:tcPr>
          <w:p w14:paraId="7A1DE2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660" w:type="dxa"/>
            <w:vAlign w:val="center"/>
          </w:tcPr>
          <w:p w14:paraId="6778AD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675" w:type="dxa"/>
            <w:vAlign w:val="center"/>
          </w:tcPr>
          <w:p w14:paraId="1BA9E8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790" w:type="dxa"/>
            <w:vAlign w:val="center"/>
          </w:tcPr>
          <w:p w14:paraId="60532A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r>
      <w:tr w14:paraId="3A90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9" w:type="dxa"/>
            <w:vAlign w:val="center"/>
          </w:tcPr>
          <w:p w14:paraId="5B1596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岗位实习</w:t>
            </w:r>
          </w:p>
        </w:tc>
        <w:tc>
          <w:tcPr>
            <w:tcW w:w="675" w:type="dxa"/>
            <w:vAlign w:val="center"/>
          </w:tcPr>
          <w:p w14:paraId="66313D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690" w:type="dxa"/>
            <w:vAlign w:val="center"/>
          </w:tcPr>
          <w:p w14:paraId="0A22C8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720" w:type="dxa"/>
            <w:shd w:val="clear" w:color="auto" w:fill="auto"/>
            <w:vAlign w:val="center"/>
          </w:tcPr>
          <w:p w14:paraId="737C6B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690" w:type="dxa"/>
            <w:vAlign w:val="center"/>
          </w:tcPr>
          <w:p w14:paraId="07313F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660" w:type="dxa"/>
            <w:vAlign w:val="center"/>
          </w:tcPr>
          <w:p w14:paraId="0765F5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675" w:type="dxa"/>
            <w:vAlign w:val="center"/>
          </w:tcPr>
          <w:p w14:paraId="6D7B5A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790" w:type="dxa"/>
            <w:vAlign w:val="center"/>
          </w:tcPr>
          <w:p w14:paraId="304AA4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r>
      <w:tr w14:paraId="6BF8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9" w:type="dxa"/>
            <w:vAlign w:val="center"/>
          </w:tcPr>
          <w:p w14:paraId="43555F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考试周</w:t>
            </w:r>
          </w:p>
        </w:tc>
        <w:tc>
          <w:tcPr>
            <w:tcW w:w="675" w:type="dxa"/>
            <w:vAlign w:val="center"/>
          </w:tcPr>
          <w:p w14:paraId="3D44F0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90" w:type="dxa"/>
            <w:vAlign w:val="center"/>
          </w:tcPr>
          <w:p w14:paraId="18DB95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20" w:type="dxa"/>
            <w:shd w:val="clear" w:color="auto" w:fill="auto"/>
            <w:vAlign w:val="center"/>
          </w:tcPr>
          <w:p w14:paraId="3B1494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90" w:type="dxa"/>
            <w:vAlign w:val="center"/>
          </w:tcPr>
          <w:p w14:paraId="1F7F70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60" w:type="dxa"/>
            <w:vAlign w:val="center"/>
          </w:tcPr>
          <w:p w14:paraId="771006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75" w:type="dxa"/>
            <w:vAlign w:val="center"/>
          </w:tcPr>
          <w:p w14:paraId="3CE8C4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790" w:type="dxa"/>
            <w:vAlign w:val="center"/>
          </w:tcPr>
          <w:p w14:paraId="48B893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r>
      <w:tr w14:paraId="4DDA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9" w:type="dxa"/>
            <w:vAlign w:val="center"/>
          </w:tcPr>
          <w:p w14:paraId="48D9FC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复习周</w:t>
            </w:r>
          </w:p>
        </w:tc>
        <w:tc>
          <w:tcPr>
            <w:tcW w:w="675" w:type="dxa"/>
            <w:vAlign w:val="center"/>
          </w:tcPr>
          <w:p w14:paraId="6DBE35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90" w:type="dxa"/>
            <w:vAlign w:val="center"/>
          </w:tcPr>
          <w:p w14:paraId="350C28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20" w:type="dxa"/>
            <w:shd w:val="clear" w:color="auto" w:fill="auto"/>
            <w:vAlign w:val="center"/>
          </w:tcPr>
          <w:p w14:paraId="2E7475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90" w:type="dxa"/>
            <w:vAlign w:val="center"/>
          </w:tcPr>
          <w:p w14:paraId="44D1B4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60" w:type="dxa"/>
            <w:vAlign w:val="center"/>
          </w:tcPr>
          <w:p w14:paraId="3C0654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75" w:type="dxa"/>
            <w:vAlign w:val="center"/>
          </w:tcPr>
          <w:p w14:paraId="59E500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790" w:type="dxa"/>
            <w:vAlign w:val="center"/>
          </w:tcPr>
          <w:p w14:paraId="414D4E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r>
      <w:tr w14:paraId="2158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9" w:type="dxa"/>
            <w:vAlign w:val="center"/>
          </w:tcPr>
          <w:p w14:paraId="59BE3B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合计周数</w:t>
            </w:r>
          </w:p>
        </w:tc>
        <w:tc>
          <w:tcPr>
            <w:tcW w:w="675" w:type="dxa"/>
            <w:vAlign w:val="center"/>
          </w:tcPr>
          <w:p w14:paraId="71F909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690" w:type="dxa"/>
            <w:vAlign w:val="center"/>
          </w:tcPr>
          <w:p w14:paraId="79E69B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720" w:type="dxa"/>
            <w:shd w:val="clear" w:color="auto" w:fill="auto"/>
            <w:vAlign w:val="center"/>
          </w:tcPr>
          <w:p w14:paraId="1EED1C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690" w:type="dxa"/>
            <w:vAlign w:val="center"/>
          </w:tcPr>
          <w:p w14:paraId="095ABB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660" w:type="dxa"/>
            <w:vAlign w:val="center"/>
          </w:tcPr>
          <w:p w14:paraId="78D32D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675" w:type="dxa"/>
            <w:vAlign w:val="center"/>
          </w:tcPr>
          <w:p w14:paraId="588E79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790" w:type="dxa"/>
            <w:vAlign w:val="center"/>
          </w:tcPr>
          <w:p w14:paraId="6CDE25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r>
    </w:tbl>
    <w:p w14:paraId="56EEC0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p w14:paraId="206D30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8</w:t>
      </w:r>
      <w:r>
        <w:rPr>
          <w:rFonts w:hint="eastAsia" w:ascii="仿宋" w:hAnsi="仿宋" w:eastAsia="仿宋" w:cs="仿宋"/>
          <w:sz w:val="24"/>
          <w:szCs w:val="24"/>
        </w:rPr>
        <w:t>：汽车制造与检测专业学时统计表</w:t>
      </w:r>
    </w:p>
    <w:tbl>
      <w:tblPr>
        <w:tblStyle w:val="13"/>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1"/>
        <w:gridCol w:w="672"/>
        <w:gridCol w:w="687"/>
        <w:gridCol w:w="716"/>
        <w:gridCol w:w="687"/>
        <w:gridCol w:w="657"/>
        <w:gridCol w:w="673"/>
        <w:gridCol w:w="767"/>
        <w:gridCol w:w="10"/>
        <w:gridCol w:w="839"/>
      </w:tblGrid>
      <w:tr w14:paraId="385A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151" w:type="dxa"/>
          </w:tcPr>
          <w:p w14:paraId="17DB18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1660288" behindDoc="0" locked="0" layoutInCell="1" allowOverlap="1">
                      <wp:simplePos x="0" y="0"/>
                      <wp:positionH relativeFrom="column">
                        <wp:posOffset>-85725</wp:posOffset>
                      </wp:positionH>
                      <wp:positionV relativeFrom="paragraph">
                        <wp:posOffset>19685</wp:posOffset>
                      </wp:positionV>
                      <wp:extent cx="2000250" cy="361950"/>
                      <wp:effectExtent l="0" t="0" r="19050" b="19050"/>
                      <wp:wrapNone/>
                      <wp:docPr id="6" name="直接连接符 6"/>
                      <wp:cNvGraphicFramePr/>
                      <a:graphic xmlns:a="http://schemas.openxmlformats.org/drawingml/2006/main">
                        <a:graphicData uri="http://schemas.microsoft.com/office/word/2010/wordprocessingShape">
                          <wps:wsp>
                            <wps:cNvCnPr/>
                            <wps:spPr>
                              <a:xfrm>
                                <a:off x="0" y="0"/>
                                <a:ext cx="20002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75pt;margin-top:1.55pt;height:28.5pt;width:157.5pt;z-index:251660288;mso-width-relative:page;mso-height-relative:page;" filled="f" stroked="t" coordsize="21600,21600" o:gfxdata="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o06UV2AAAAAgBAAAPAAAAAAAAAAEAIAAAACIAAABkcnMvZG93bnJldi54bWxQ&#10;SwECFAAUAAAACACHTuJAmK9tQPcBAADYAwAADgAAAAAAAAABACAAAAAnAQAAZHJzL2Uyb0RvYy54&#10;bWxQSwUGAAAAAAYABgBZAQAAkAUAAAAA&#10;">
                      <v:fill on="f" focussize="0,0"/>
                      <v:stroke color="#4A7EBB [3204]" joinstyle="round"/>
                      <v:imagedata o:title=""/>
                      <o:lock v:ext="edit" aspectratio="f"/>
                    </v:line>
                  </w:pict>
                </mc:Fallback>
              </mc:AlternateContent>
            </w:r>
            <w:r>
              <w:rPr>
                <w:rFonts w:hint="eastAsia" w:ascii="仿宋" w:hAnsi="仿宋" w:eastAsia="仿宋" w:cs="仿宋"/>
                <w:sz w:val="24"/>
                <w:szCs w:val="24"/>
              </w:rPr>
              <w:t>学期</w:t>
            </w:r>
          </w:p>
          <w:p w14:paraId="4B4DBC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课程分类</w:t>
            </w:r>
          </w:p>
        </w:tc>
        <w:tc>
          <w:tcPr>
            <w:tcW w:w="672" w:type="dxa"/>
            <w:vAlign w:val="center"/>
          </w:tcPr>
          <w:p w14:paraId="003BA7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一</w:t>
            </w:r>
          </w:p>
        </w:tc>
        <w:tc>
          <w:tcPr>
            <w:tcW w:w="687" w:type="dxa"/>
            <w:vAlign w:val="center"/>
          </w:tcPr>
          <w:p w14:paraId="0B8A92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二</w:t>
            </w:r>
          </w:p>
        </w:tc>
        <w:tc>
          <w:tcPr>
            <w:tcW w:w="716" w:type="dxa"/>
            <w:vAlign w:val="center"/>
          </w:tcPr>
          <w:p w14:paraId="5E2E36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三</w:t>
            </w:r>
          </w:p>
        </w:tc>
        <w:tc>
          <w:tcPr>
            <w:tcW w:w="687" w:type="dxa"/>
            <w:vAlign w:val="center"/>
          </w:tcPr>
          <w:p w14:paraId="2DFB78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四</w:t>
            </w:r>
          </w:p>
        </w:tc>
        <w:tc>
          <w:tcPr>
            <w:tcW w:w="657" w:type="dxa"/>
            <w:vAlign w:val="center"/>
          </w:tcPr>
          <w:p w14:paraId="233FD2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五</w:t>
            </w:r>
          </w:p>
        </w:tc>
        <w:tc>
          <w:tcPr>
            <w:tcW w:w="673" w:type="dxa"/>
            <w:vAlign w:val="center"/>
          </w:tcPr>
          <w:p w14:paraId="628A20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六</w:t>
            </w:r>
          </w:p>
        </w:tc>
        <w:tc>
          <w:tcPr>
            <w:tcW w:w="777" w:type="dxa"/>
            <w:gridSpan w:val="2"/>
            <w:vAlign w:val="center"/>
          </w:tcPr>
          <w:p w14:paraId="680B37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合计</w:t>
            </w:r>
          </w:p>
        </w:tc>
        <w:tc>
          <w:tcPr>
            <w:tcW w:w="839" w:type="dxa"/>
            <w:vAlign w:val="center"/>
          </w:tcPr>
          <w:p w14:paraId="116059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课时比例</w:t>
            </w:r>
          </w:p>
        </w:tc>
      </w:tr>
      <w:tr w14:paraId="0B3E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721E42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公共基础课</w:t>
            </w:r>
          </w:p>
        </w:tc>
        <w:tc>
          <w:tcPr>
            <w:tcW w:w="672" w:type="dxa"/>
            <w:vAlign w:val="top"/>
          </w:tcPr>
          <w:p w14:paraId="0DEF1C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252</w:t>
            </w:r>
          </w:p>
        </w:tc>
        <w:tc>
          <w:tcPr>
            <w:tcW w:w="687" w:type="dxa"/>
            <w:vAlign w:val="top"/>
          </w:tcPr>
          <w:p w14:paraId="291387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238</w:t>
            </w:r>
          </w:p>
        </w:tc>
        <w:tc>
          <w:tcPr>
            <w:tcW w:w="716" w:type="dxa"/>
            <w:vAlign w:val="top"/>
          </w:tcPr>
          <w:p w14:paraId="6D4A80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168</w:t>
            </w:r>
          </w:p>
        </w:tc>
        <w:tc>
          <w:tcPr>
            <w:tcW w:w="687" w:type="dxa"/>
            <w:vAlign w:val="top"/>
          </w:tcPr>
          <w:p w14:paraId="5E3A16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140</w:t>
            </w:r>
          </w:p>
        </w:tc>
        <w:tc>
          <w:tcPr>
            <w:tcW w:w="657" w:type="dxa"/>
            <w:vAlign w:val="top"/>
          </w:tcPr>
          <w:p w14:paraId="7581C5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73" w:type="dxa"/>
            <w:vAlign w:val="top"/>
          </w:tcPr>
          <w:p w14:paraId="0E7412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7" w:type="dxa"/>
          </w:tcPr>
          <w:p w14:paraId="15F3A3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798</w:t>
            </w:r>
          </w:p>
        </w:tc>
        <w:tc>
          <w:tcPr>
            <w:tcW w:w="849" w:type="dxa"/>
            <w:gridSpan w:val="2"/>
            <w:vAlign w:val="top"/>
          </w:tcPr>
          <w:p w14:paraId="3ECAF5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r>
      <w:tr w14:paraId="4C62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73E29E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选修课</w:t>
            </w:r>
          </w:p>
        </w:tc>
        <w:tc>
          <w:tcPr>
            <w:tcW w:w="672" w:type="dxa"/>
            <w:vAlign w:val="top"/>
          </w:tcPr>
          <w:p w14:paraId="57F1BD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87" w:type="dxa"/>
            <w:vAlign w:val="top"/>
          </w:tcPr>
          <w:p w14:paraId="700F85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16" w:type="dxa"/>
            <w:vAlign w:val="top"/>
          </w:tcPr>
          <w:p w14:paraId="1E7FD6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687" w:type="dxa"/>
            <w:vAlign w:val="top"/>
          </w:tcPr>
          <w:p w14:paraId="294E6C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57" w:type="dxa"/>
            <w:vAlign w:val="top"/>
          </w:tcPr>
          <w:p w14:paraId="40A13F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673" w:type="dxa"/>
            <w:vAlign w:val="top"/>
          </w:tcPr>
          <w:p w14:paraId="05139E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7" w:type="dxa"/>
            <w:vAlign w:val="center"/>
          </w:tcPr>
          <w:p w14:paraId="5CBFA3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216</w:t>
            </w:r>
          </w:p>
        </w:tc>
        <w:tc>
          <w:tcPr>
            <w:tcW w:w="849" w:type="dxa"/>
            <w:gridSpan w:val="2"/>
            <w:vAlign w:val="center"/>
          </w:tcPr>
          <w:p w14:paraId="3EE759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5647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6A83FF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专业基础课</w:t>
            </w:r>
          </w:p>
        </w:tc>
        <w:tc>
          <w:tcPr>
            <w:tcW w:w="672" w:type="dxa"/>
            <w:vAlign w:val="top"/>
          </w:tcPr>
          <w:p w14:paraId="64DB5C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87" w:type="dxa"/>
            <w:vAlign w:val="top"/>
          </w:tcPr>
          <w:p w14:paraId="4E6CF4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716" w:type="dxa"/>
            <w:vAlign w:val="top"/>
          </w:tcPr>
          <w:p w14:paraId="44E358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687" w:type="dxa"/>
            <w:vAlign w:val="top"/>
          </w:tcPr>
          <w:p w14:paraId="60D090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57" w:type="dxa"/>
            <w:vAlign w:val="top"/>
          </w:tcPr>
          <w:p w14:paraId="3C3A9A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73" w:type="dxa"/>
            <w:vAlign w:val="top"/>
          </w:tcPr>
          <w:p w14:paraId="2F3A84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7" w:type="dxa"/>
            <w:vAlign w:val="center"/>
          </w:tcPr>
          <w:p w14:paraId="72EC75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360</w:t>
            </w:r>
          </w:p>
        </w:tc>
        <w:tc>
          <w:tcPr>
            <w:tcW w:w="849" w:type="dxa"/>
            <w:gridSpan w:val="2"/>
            <w:vAlign w:val="center"/>
          </w:tcPr>
          <w:p w14:paraId="746B5F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r>
      <w:tr w14:paraId="3E60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12E0D6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专业核心课</w:t>
            </w:r>
          </w:p>
        </w:tc>
        <w:tc>
          <w:tcPr>
            <w:tcW w:w="672" w:type="dxa"/>
            <w:vAlign w:val="top"/>
          </w:tcPr>
          <w:p w14:paraId="569D4D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87" w:type="dxa"/>
            <w:vAlign w:val="top"/>
          </w:tcPr>
          <w:p w14:paraId="6BA344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716" w:type="dxa"/>
            <w:vAlign w:val="top"/>
          </w:tcPr>
          <w:p w14:paraId="717FE2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687" w:type="dxa"/>
            <w:vAlign w:val="top"/>
          </w:tcPr>
          <w:p w14:paraId="521CD4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657" w:type="dxa"/>
            <w:vAlign w:val="top"/>
          </w:tcPr>
          <w:p w14:paraId="3714A2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673" w:type="dxa"/>
            <w:vAlign w:val="top"/>
          </w:tcPr>
          <w:p w14:paraId="2DBC85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7" w:type="dxa"/>
          </w:tcPr>
          <w:p w14:paraId="3463A3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576</w:t>
            </w:r>
          </w:p>
        </w:tc>
        <w:tc>
          <w:tcPr>
            <w:tcW w:w="849" w:type="dxa"/>
            <w:gridSpan w:val="2"/>
            <w:vAlign w:val="top"/>
          </w:tcPr>
          <w:p w14:paraId="6D8C67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r>
      <w:tr w14:paraId="69CE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18B276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专业拓展课</w:t>
            </w:r>
          </w:p>
        </w:tc>
        <w:tc>
          <w:tcPr>
            <w:tcW w:w="672" w:type="dxa"/>
            <w:vAlign w:val="top"/>
          </w:tcPr>
          <w:p w14:paraId="117C32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87" w:type="dxa"/>
            <w:vAlign w:val="top"/>
          </w:tcPr>
          <w:p w14:paraId="64A0D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16" w:type="dxa"/>
            <w:vAlign w:val="top"/>
          </w:tcPr>
          <w:p w14:paraId="09A568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87" w:type="dxa"/>
            <w:vAlign w:val="top"/>
          </w:tcPr>
          <w:p w14:paraId="29AF4F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57" w:type="dxa"/>
            <w:vAlign w:val="top"/>
          </w:tcPr>
          <w:p w14:paraId="4578C1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673" w:type="dxa"/>
            <w:vAlign w:val="top"/>
          </w:tcPr>
          <w:p w14:paraId="44ACB6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7" w:type="dxa"/>
          </w:tcPr>
          <w:p w14:paraId="30ED42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216</w:t>
            </w:r>
          </w:p>
        </w:tc>
        <w:tc>
          <w:tcPr>
            <w:tcW w:w="849" w:type="dxa"/>
            <w:gridSpan w:val="2"/>
            <w:vAlign w:val="top"/>
          </w:tcPr>
          <w:p w14:paraId="1918DC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r w14:paraId="5925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283093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实训项目</w:t>
            </w:r>
          </w:p>
        </w:tc>
        <w:tc>
          <w:tcPr>
            <w:tcW w:w="672" w:type="dxa"/>
            <w:vAlign w:val="top"/>
          </w:tcPr>
          <w:p w14:paraId="6A9F45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687" w:type="dxa"/>
            <w:vAlign w:val="top"/>
          </w:tcPr>
          <w:p w14:paraId="7B4187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716" w:type="dxa"/>
            <w:vAlign w:val="top"/>
          </w:tcPr>
          <w:p w14:paraId="1BF11D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87" w:type="dxa"/>
            <w:vAlign w:val="top"/>
          </w:tcPr>
          <w:p w14:paraId="0C0465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57" w:type="dxa"/>
            <w:vAlign w:val="top"/>
          </w:tcPr>
          <w:p w14:paraId="1FC70D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73" w:type="dxa"/>
            <w:vAlign w:val="top"/>
          </w:tcPr>
          <w:p w14:paraId="324D02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67" w:type="dxa"/>
            <w:vAlign w:val="center"/>
          </w:tcPr>
          <w:p w14:paraId="4F5620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288</w:t>
            </w:r>
          </w:p>
        </w:tc>
        <w:tc>
          <w:tcPr>
            <w:tcW w:w="849" w:type="dxa"/>
            <w:gridSpan w:val="2"/>
            <w:vAlign w:val="center"/>
          </w:tcPr>
          <w:p w14:paraId="361831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r>
      <w:tr w14:paraId="20B5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7CC080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实习</w:t>
            </w:r>
          </w:p>
        </w:tc>
        <w:tc>
          <w:tcPr>
            <w:tcW w:w="672" w:type="dxa"/>
            <w:vAlign w:val="top"/>
          </w:tcPr>
          <w:p w14:paraId="000FB9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87" w:type="dxa"/>
            <w:vAlign w:val="top"/>
          </w:tcPr>
          <w:p w14:paraId="765894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716" w:type="dxa"/>
            <w:vAlign w:val="top"/>
          </w:tcPr>
          <w:p w14:paraId="3F3338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64</w:t>
            </w:r>
          </w:p>
        </w:tc>
        <w:tc>
          <w:tcPr>
            <w:tcW w:w="687" w:type="dxa"/>
            <w:vAlign w:val="top"/>
          </w:tcPr>
          <w:p w14:paraId="2B0835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57" w:type="dxa"/>
            <w:vAlign w:val="top"/>
          </w:tcPr>
          <w:p w14:paraId="75037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673" w:type="dxa"/>
            <w:vAlign w:val="top"/>
          </w:tcPr>
          <w:p w14:paraId="2045B6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600</w:t>
            </w:r>
          </w:p>
        </w:tc>
        <w:tc>
          <w:tcPr>
            <w:tcW w:w="767" w:type="dxa"/>
          </w:tcPr>
          <w:p w14:paraId="2D89E3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664</w:t>
            </w:r>
          </w:p>
        </w:tc>
        <w:tc>
          <w:tcPr>
            <w:tcW w:w="849" w:type="dxa"/>
            <w:gridSpan w:val="2"/>
            <w:vAlign w:val="top"/>
          </w:tcPr>
          <w:p w14:paraId="1DF6D0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r>
      <w:tr w14:paraId="4150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5FD56A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实践性教学学时合计</w:t>
            </w:r>
          </w:p>
        </w:tc>
        <w:tc>
          <w:tcPr>
            <w:tcW w:w="672" w:type="dxa"/>
            <w:vAlign w:val="top"/>
          </w:tcPr>
          <w:p w14:paraId="19516A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687" w:type="dxa"/>
            <w:vAlign w:val="top"/>
          </w:tcPr>
          <w:p w14:paraId="637A45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716" w:type="dxa"/>
            <w:vAlign w:val="top"/>
          </w:tcPr>
          <w:p w14:paraId="64BB18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136</w:t>
            </w:r>
          </w:p>
        </w:tc>
        <w:tc>
          <w:tcPr>
            <w:tcW w:w="687" w:type="dxa"/>
            <w:vAlign w:val="top"/>
          </w:tcPr>
          <w:p w14:paraId="78A0DC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57" w:type="dxa"/>
            <w:vAlign w:val="top"/>
          </w:tcPr>
          <w:p w14:paraId="4E24E0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673" w:type="dxa"/>
            <w:vAlign w:val="top"/>
          </w:tcPr>
          <w:p w14:paraId="77C5EC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540</w:t>
            </w:r>
          </w:p>
        </w:tc>
        <w:tc>
          <w:tcPr>
            <w:tcW w:w="767" w:type="dxa"/>
          </w:tcPr>
          <w:p w14:paraId="7F1ABE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892</w:t>
            </w:r>
          </w:p>
        </w:tc>
        <w:tc>
          <w:tcPr>
            <w:tcW w:w="849" w:type="dxa"/>
            <w:gridSpan w:val="2"/>
            <w:vAlign w:val="top"/>
          </w:tcPr>
          <w:p w14:paraId="401003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tc>
      </w:tr>
      <w:tr w14:paraId="63F0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573896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总课时</w:t>
            </w:r>
          </w:p>
        </w:tc>
        <w:tc>
          <w:tcPr>
            <w:tcW w:w="5708" w:type="dxa"/>
            <w:gridSpan w:val="9"/>
          </w:tcPr>
          <w:p w14:paraId="30FC8E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4010</w:t>
            </w:r>
          </w:p>
        </w:tc>
      </w:tr>
    </w:tbl>
    <w:p w14:paraId="172F92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p w14:paraId="6E8BDE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9</w:t>
      </w:r>
      <w:r>
        <w:rPr>
          <w:rFonts w:hint="eastAsia" w:ascii="仿宋" w:hAnsi="仿宋" w:eastAsia="仿宋" w:cs="仿宋"/>
          <w:sz w:val="24"/>
          <w:szCs w:val="24"/>
        </w:rPr>
        <w:t xml:space="preserve">  汽车制造与检测专业教学进程安排表</w:t>
      </w:r>
    </w:p>
    <w:tbl>
      <w:tblPr>
        <w:tblStyle w:val="13"/>
        <w:tblW w:w="11260" w:type="dxa"/>
        <w:tblInd w:w="-1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400"/>
        <w:gridCol w:w="700"/>
        <w:gridCol w:w="1120"/>
        <w:gridCol w:w="2100"/>
        <w:gridCol w:w="660"/>
        <w:gridCol w:w="550"/>
        <w:gridCol w:w="550"/>
        <w:gridCol w:w="400"/>
        <w:gridCol w:w="420"/>
        <w:gridCol w:w="400"/>
        <w:gridCol w:w="580"/>
        <w:gridCol w:w="580"/>
        <w:gridCol w:w="580"/>
        <w:gridCol w:w="580"/>
        <w:gridCol w:w="580"/>
        <w:gridCol w:w="580"/>
      </w:tblGrid>
      <w:tr w14:paraId="738A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0" w:type="dxa"/>
            <w:gridSpan w:val="2"/>
            <w:vMerge w:val="restart"/>
            <w:vAlign w:val="center"/>
          </w:tcPr>
          <w:p w14:paraId="209C98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课程</w:t>
            </w:r>
          </w:p>
          <w:p w14:paraId="32A331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类别</w:t>
            </w:r>
          </w:p>
        </w:tc>
        <w:tc>
          <w:tcPr>
            <w:tcW w:w="700" w:type="dxa"/>
            <w:vMerge w:val="restart"/>
            <w:vAlign w:val="center"/>
          </w:tcPr>
          <w:p w14:paraId="39B5D6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课程序号</w:t>
            </w:r>
          </w:p>
        </w:tc>
        <w:tc>
          <w:tcPr>
            <w:tcW w:w="1120" w:type="dxa"/>
            <w:vMerge w:val="restart"/>
            <w:vAlign w:val="center"/>
          </w:tcPr>
          <w:p w14:paraId="100204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课程</w:t>
            </w:r>
          </w:p>
          <w:p w14:paraId="387779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代码</w:t>
            </w:r>
          </w:p>
        </w:tc>
        <w:tc>
          <w:tcPr>
            <w:tcW w:w="2100" w:type="dxa"/>
            <w:vMerge w:val="restart"/>
            <w:vAlign w:val="center"/>
          </w:tcPr>
          <w:p w14:paraId="5A8FA3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课程名称</w:t>
            </w:r>
          </w:p>
        </w:tc>
        <w:tc>
          <w:tcPr>
            <w:tcW w:w="2160" w:type="dxa"/>
            <w:gridSpan w:val="4"/>
            <w:vMerge w:val="restart"/>
            <w:vAlign w:val="center"/>
          </w:tcPr>
          <w:p w14:paraId="539053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学时</w:t>
            </w:r>
          </w:p>
        </w:tc>
        <w:tc>
          <w:tcPr>
            <w:tcW w:w="820" w:type="dxa"/>
            <w:gridSpan w:val="2"/>
            <w:vMerge w:val="restart"/>
            <w:vAlign w:val="center"/>
          </w:tcPr>
          <w:p w14:paraId="62DB5E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考核</w:t>
            </w:r>
          </w:p>
          <w:p w14:paraId="14B2BE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方式</w:t>
            </w:r>
          </w:p>
        </w:tc>
        <w:tc>
          <w:tcPr>
            <w:tcW w:w="3480" w:type="dxa"/>
            <w:gridSpan w:val="6"/>
            <w:vAlign w:val="center"/>
          </w:tcPr>
          <w:p w14:paraId="285582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学年学期安排课程时数</w:t>
            </w:r>
          </w:p>
        </w:tc>
      </w:tr>
      <w:tr w14:paraId="0A58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80" w:type="dxa"/>
            <w:gridSpan w:val="2"/>
            <w:vMerge w:val="continue"/>
            <w:vAlign w:val="center"/>
          </w:tcPr>
          <w:p w14:paraId="1D2F68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Merge w:val="continue"/>
            <w:vAlign w:val="center"/>
          </w:tcPr>
          <w:p w14:paraId="3EB7CC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Merge w:val="continue"/>
            <w:vAlign w:val="center"/>
          </w:tcPr>
          <w:p w14:paraId="2C3149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Merge w:val="continue"/>
            <w:vAlign w:val="center"/>
          </w:tcPr>
          <w:p w14:paraId="79D3E8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60" w:type="dxa"/>
            <w:gridSpan w:val="4"/>
            <w:vMerge w:val="continue"/>
            <w:vAlign w:val="center"/>
          </w:tcPr>
          <w:p w14:paraId="517DFA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820" w:type="dxa"/>
            <w:gridSpan w:val="2"/>
            <w:vMerge w:val="continue"/>
            <w:vAlign w:val="center"/>
          </w:tcPr>
          <w:p w14:paraId="68EFD0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60" w:type="dxa"/>
            <w:gridSpan w:val="2"/>
            <w:vAlign w:val="center"/>
          </w:tcPr>
          <w:p w14:paraId="5315BC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第一学年</w:t>
            </w:r>
          </w:p>
        </w:tc>
        <w:tc>
          <w:tcPr>
            <w:tcW w:w="1160" w:type="dxa"/>
            <w:gridSpan w:val="2"/>
            <w:vAlign w:val="center"/>
          </w:tcPr>
          <w:p w14:paraId="03E6FD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第二学年</w:t>
            </w:r>
          </w:p>
        </w:tc>
        <w:tc>
          <w:tcPr>
            <w:tcW w:w="1160" w:type="dxa"/>
            <w:gridSpan w:val="2"/>
            <w:vAlign w:val="center"/>
          </w:tcPr>
          <w:p w14:paraId="4FA50F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第三学年</w:t>
            </w:r>
          </w:p>
        </w:tc>
      </w:tr>
      <w:tr w14:paraId="03D0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880" w:type="dxa"/>
            <w:gridSpan w:val="2"/>
            <w:vMerge w:val="continue"/>
            <w:vAlign w:val="center"/>
          </w:tcPr>
          <w:p w14:paraId="7260D2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Merge w:val="continue"/>
            <w:vAlign w:val="center"/>
          </w:tcPr>
          <w:p w14:paraId="077BFA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Merge w:val="continue"/>
            <w:vAlign w:val="center"/>
          </w:tcPr>
          <w:p w14:paraId="3A4595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Merge w:val="continue"/>
            <w:vAlign w:val="center"/>
          </w:tcPr>
          <w:p w14:paraId="1A8744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52487E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总</w:t>
            </w:r>
          </w:p>
        </w:tc>
        <w:tc>
          <w:tcPr>
            <w:tcW w:w="550" w:type="dxa"/>
            <w:vMerge w:val="restart"/>
            <w:vAlign w:val="center"/>
          </w:tcPr>
          <w:p w14:paraId="422BDD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理论教学</w:t>
            </w:r>
          </w:p>
        </w:tc>
        <w:tc>
          <w:tcPr>
            <w:tcW w:w="550" w:type="dxa"/>
            <w:vMerge w:val="restart"/>
            <w:vAlign w:val="center"/>
          </w:tcPr>
          <w:p w14:paraId="27D043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实践教学</w:t>
            </w:r>
          </w:p>
        </w:tc>
        <w:tc>
          <w:tcPr>
            <w:tcW w:w="400" w:type="dxa"/>
            <w:vAlign w:val="center"/>
          </w:tcPr>
          <w:p w14:paraId="7BCD0F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w:t>
            </w:r>
          </w:p>
        </w:tc>
        <w:tc>
          <w:tcPr>
            <w:tcW w:w="420" w:type="dxa"/>
            <w:vAlign w:val="center"/>
          </w:tcPr>
          <w:p w14:paraId="04D5FC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考</w:t>
            </w:r>
          </w:p>
        </w:tc>
        <w:tc>
          <w:tcPr>
            <w:tcW w:w="400" w:type="dxa"/>
            <w:vAlign w:val="center"/>
          </w:tcPr>
          <w:p w14:paraId="2055D8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考</w:t>
            </w:r>
          </w:p>
        </w:tc>
        <w:tc>
          <w:tcPr>
            <w:tcW w:w="580" w:type="dxa"/>
            <w:vAlign w:val="center"/>
          </w:tcPr>
          <w:p w14:paraId="185452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80" w:type="dxa"/>
            <w:vAlign w:val="center"/>
          </w:tcPr>
          <w:p w14:paraId="75F1C6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580" w:type="dxa"/>
            <w:vAlign w:val="center"/>
          </w:tcPr>
          <w:p w14:paraId="575D92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580" w:type="dxa"/>
            <w:vAlign w:val="center"/>
          </w:tcPr>
          <w:p w14:paraId="3BBA25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580" w:type="dxa"/>
            <w:vAlign w:val="center"/>
          </w:tcPr>
          <w:p w14:paraId="6F2BE2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580" w:type="dxa"/>
            <w:vAlign w:val="center"/>
          </w:tcPr>
          <w:p w14:paraId="01A3CB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6</w:t>
            </w:r>
          </w:p>
        </w:tc>
      </w:tr>
      <w:tr w14:paraId="5F2E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880" w:type="dxa"/>
            <w:gridSpan w:val="2"/>
            <w:vMerge w:val="continue"/>
            <w:vAlign w:val="center"/>
          </w:tcPr>
          <w:p w14:paraId="6F3DC9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Merge w:val="continue"/>
            <w:vAlign w:val="center"/>
          </w:tcPr>
          <w:p w14:paraId="30617C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Merge w:val="continue"/>
            <w:vAlign w:val="center"/>
          </w:tcPr>
          <w:p w14:paraId="26E10C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Merge w:val="continue"/>
            <w:vAlign w:val="center"/>
          </w:tcPr>
          <w:p w14:paraId="22A044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797A4E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计</w:t>
            </w:r>
          </w:p>
        </w:tc>
        <w:tc>
          <w:tcPr>
            <w:tcW w:w="550" w:type="dxa"/>
            <w:vMerge w:val="continue"/>
            <w:vAlign w:val="center"/>
          </w:tcPr>
          <w:p w14:paraId="64222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Merge w:val="continue"/>
            <w:vAlign w:val="center"/>
          </w:tcPr>
          <w:p w14:paraId="0C8B89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601447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分</w:t>
            </w:r>
          </w:p>
        </w:tc>
        <w:tc>
          <w:tcPr>
            <w:tcW w:w="420" w:type="dxa"/>
            <w:vAlign w:val="center"/>
          </w:tcPr>
          <w:p w14:paraId="0507EC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试</w:t>
            </w:r>
          </w:p>
        </w:tc>
        <w:tc>
          <w:tcPr>
            <w:tcW w:w="400" w:type="dxa"/>
            <w:vAlign w:val="center"/>
          </w:tcPr>
          <w:p w14:paraId="1C0F16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查</w:t>
            </w:r>
          </w:p>
        </w:tc>
        <w:tc>
          <w:tcPr>
            <w:tcW w:w="580" w:type="dxa"/>
            <w:vAlign w:val="center"/>
          </w:tcPr>
          <w:p w14:paraId="09E186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20周</w:t>
            </w:r>
          </w:p>
        </w:tc>
        <w:tc>
          <w:tcPr>
            <w:tcW w:w="580" w:type="dxa"/>
            <w:vAlign w:val="center"/>
          </w:tcPr>
          <w:p w14:paraId="2BE738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20周</w:t>
            </w:r>
          </w:p>
        </w:tc>
        <w:tc>
          <w:tcPr>
            <w:tcW w:w="580" w:type="dxa"/>
            <w:vAlign w:val="center"/>
          </w:tcPr>
          <w:p w14:paraId="607C34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20周</w:t>
            </w:r>
          </w:p>
        </w:tc>
        <w:tc>
          <w:tcPr>
            <w:tcW w:w="580" w:type="dxa"/>
            <w:vAlign w:val="center"/>
          </w:tcPr>
          <w:p w14:paraId="17F4D6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20周</w:t>
            </w:r>
          </w:p>
        </w:tc>
        <w:tc>
          <w:tcPr>
            <w:tcW w:w="580" w:type="dxa"/>
            <w:vAlign w:val="center"/>
          </w:tcPr>
          <w:p w14:paraId="26E60F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20周</w:t>
            </w:r>
          </w:p>
        </w:tc>
        <w:tc>
          <w:tcPr>
            <w:tcW w:w="580" w:type="dxa"/>
            <w:vAlign w:val="center"/>
          </w:tcPr>
          <w:p w14:paraId="62FEAC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20周</w:t>
            </w:r>
          </w:p>
        </w:tc>
      </w:tr>
      <w:tr w14:paraId="07E7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restart"/>
            <w:vAlign w:val="center"/>
          </w:tcPr>
          <w:p w14:paraId="159D26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公共基础课程</w:t>
            </w:r>
          </w:p>
        </w:tc>
        <w:tc>
          <w:tcPr>
            <w:tcW w:w="400" w:type="dxa"/>
            <w:vMerge w:val="restart"/>
            <w:vAlign w:val="center"/>
          </w:tcPr>
          <w:p w14:paraId="48E812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必修课程</w:t>
            </w:r>
          </w:p>
        </w:tc>
        <w:tc>
          <w:tcPr>
            <w:tcW w:w="700" w:type="dxa"/>
            <w:vAlign w:val="center"/>
          </w:tcPr>
          <w:p w14:paraId="0A1E4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5B6A9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2100" w:type="dxa"/>
            <w:shd w:val="clear" w:color="auto" w:fill="auto"/>
            <w:vAlign w:val="center"/>
          </w:tcPr>
          <w:p w14:paraId="0BA374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中国特色社会主义</w:t>
            </w:r>
          </w:p>
        </w:tc>
        <w:tc>
          <w:tcPr>
            <w:tcW w:w="660" w:type="dxa"/>
            <w:shd w:val="clear" w:color="auto" w:fill="auto"/>
            <w:vAlign w:val="center"/>
          </w:tcPr>
          <w:p w14:paraId="18B536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7B00AC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63F1EF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5375DA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w:t>
            </w:r>
          </w:p>
        </w:tc>
        <w:tc>
          <w:tcPr>
            <w:tcW w:w="420" w:type="dxa"/>
            <w:vAlign w:val="center"/>
          </w:tcPr>
          <w:p w14:paraId="6B467A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09E2B9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59E433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229979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74C55A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523D74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1A9E28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08D4D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7479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F33D9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632B9B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B0115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13A538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448714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心理健康与职业生涯</w:t>
            </w:r>
          </w:p>
        </w:tc>
        <w:tc>
          <w:tcPr>
            <w:tcW w:w="660" w:type="dxa"/>
            <w:shd w:val="clear" w:color="auto" w:fill="auto"/>
            <w:vAlign w:val="center"/>
          </w:tcPr>
          <w:p w14:paraId="0D310C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2DB8D0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2623CE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46B375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w:t>
            </w:r>
          </w:p>
        </w:tc>
        <w:tc>
          <w:tcPr>
            <w:tcW w:w="420" w:type="dxa"/>
            <w:vAlign w:val="center"/>
          </w:tcPr>
          <w:p w14:paraId="6DBF09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54D25F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25AE17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22C053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47595C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4A2CD8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3577C3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EA394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07E3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2EA0D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6821C1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720388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0C8AB3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4023A0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哲学与人生</w:t>
            </w:r>
          </w:p>
        </w:tc>
        <w:tc>
          <w:tcPr>
            <w:tcW w:w="660" w:type="dxa"/>
            <w:shd w:val="clear" w:color="auto" w:fill="auto"/>
            <w:vAlign w:val="center"/>
          </w:tcPr>
          <w:p w14:paraId="31D7A9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398D49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7C40AC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582247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w:t>
            </w:r>
          </w:p>
        </w:tc>
        <w:tc>
          <w:tcPr>
            <w:tcW w:w="420" w:type="dxa"/>
            <w:vAlign w:val="center"/>
          </w:tcPr>
          <w:p w14:paraId="36191F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7CED1F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2FD4BB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0F1BDB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3AD1AF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194795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A2BFB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456FA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1A75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F4C4B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1CEE7C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0436E6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93178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09E1D4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职业道德与法治</w:t>
            </w:r>
          </w:p>
        </w:tc>
        <w:tc>
          <w:tcPr>
            <w:tcW w:w="660" w:type="dxa"/>
            <w:shd w:val="clear" w:color="auto" w:fill="auto"/>
            <w:vAlign w:val="center"/>
          </w:tcPr>
          <w:p w14:paraId="37A236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65070E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5AD6B1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795392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w:t>
            </w:r>
          </w:p>
        </w:tc>
        <w:tc>
          <w:tcPr>
            <w:tcW w:w="420" w:type="dxa"/>
            <w:vAlign w:val="center"/>
          </w:tcPr>
          <w:p w14:paraId="162DA9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70DF5E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443542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4A5175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321518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6E5103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vAlign w:val="center"/>
          </w:tcPr>
          <w:p w14:paraId="34FD70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9C520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1AA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9819C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C6C38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EBCD1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CB89F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61D071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历史</w:t>
            </w:r>
          </w:p>
        </w:tc>
        <w:tc>
          <w:tcPr>
            <w:tcW w:w="660" w:type="dxa"/>
            <w:shd w:val="clear" w:color="auto" w:fill="auto"/>
            <w:vAlign w:val="center"/>
          </w:tcPr>
          <w:p w14:paraId="149F14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72</w:t>
            </w:r>
          </w:p>
        </w:tc>
        <w:tc>
          <w:tcPr>
            <w:tcW w:w="550" w:type="dxa"/>
            <w:shd w:val="clear" w:color="auto" w:fill="auto"/>
            <w:vAlign w:val="center"/>
          </w:tcPr>
          <w:p w14:paraId="35D19E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72</w:t>
            </w:r>
          </w:p>
        </w:tc>
        <w:tc>
          <w:tcPr>
            <w:tcW w:w="550" w:type="dxa"/>
            <w:shd w:val="clear" w:color="auto" w:fill="auto"/>
            <w:vAlign w:val="center"/>
          </w:tcPr>
          <w:p w14:paraId="45B981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78984A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4</w:t>
            </w:r>
          </w:p>
        </w:tc>
        <w:tc>
          <w:tcPr>
            <w:tcW w:w="420" w:type="dxa"/>
            <w:vAlign w:val="center"/>
          </w:tcPr>
          <w:p w14:paraId="057C6E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11A629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2E8ACA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1D951E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7CC4F5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2B1D82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6303D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3ACA7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2597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0332A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4602F4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7A68F9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284AF3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5E6727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语文</w:t>
            </w:r>
          </w:p>
        </w:tc>
        <w:tc>
          <w:tcPr>
            <w:tcW w:w="660" w:type="dxa"/>
            <w:shd w:val="clear" w:color="auto" w:fill="auto"/>
            <w:vAlign w:val="center"/>
          </w:tcPr>
          <w:p w14:paraId="3659B4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198</w:t>
            </w:r>
          </w:p>
        </w:tc>
        <w:tc>
          <w:tcPr>
            <w:tcW w:w="550" w:type="dxa"/>
            <w:shd w:val="clear" w:color="auto" w:fill="auto"/>
            <w:vAlign w:val="center"/>
          </w:tcPr>
          <w:p w14:paraId="2A77A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198</w:t>
            </w:r>
          </w:p>
        </w:tc>
        <w:tc>
          <w:tcPr>
            <w:tcW w:w="550" w:type="dxa"/>
            <w:shd w:val="clear" w:color="auto" w:fill="auto"/>
            <w:vAlign w:val="center"/>
          </w:tcPr>
          <w:p w14:paraId="4B142B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5FE752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11</w:t>
            </w:r>
          </w:p>
        </w:tc>
        <w:tc>
          <w:tcPr>
            <w:tcW w:w="420" w:type="dxa"/>
            <w:vAlign w:val="center"/>
          </w:tcPr>
          <w:p w14:paraId="485EC6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shd w:val="clear" w:color="auto" w:fill="auto"/>
            <w:vAlign w:val="center"/>
          </w:tcPr>
          <w:p w14:paraId="770056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6303E9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4/18</w:t>
            </w:r>
          </w:p>
        </w:tc>
        <w:tc>
          <w:tcPr>
            <w:tcW w:w="580" w:type="dxa"/>
            <w:shd w:val="clear" w:color="auto" w:fill="auto"/>
            <w:vAlign w:val="center"/>
          </w:tcPr>
          <w:p w14:paraId="281A50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3/18</w:t>
            </w:r>
          </w:p>
        </w:tc>
        <w:tc>
          <w:tcPr>
            <w:tcW w:w="580" w:type="dxa"/>
            <w:shd w:val="clear" w:color="auto" w:fill="auto"/>
            <w:vAlign w:val="center"/>
          </w:tcPr>
          <w:p w14:paraId="14816A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43D0D0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vAlign w:val="center"/>
          </w:tcPr>
          <w:p w14:paraId="3CCC28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F4217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5F6A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6C177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071BE5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542D32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64F927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456304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数学</w:t>
            </w:r>
          </w:p>
        </w:tc>
        <w:tc>
          <w:tcPr>
            <w:tcW w:w="660" w:type="dxa"/>
            <w:shd w:val="clear" w:color="auto" w:fill="auto"/>
            <w:vAlign w:val="top"/>
          </w:tcPr>
          <w:p w14:paraId="02B975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144</w:t>
            </w:r>
          </w:p>
        </w:tc>
        <w:tc>
          <w:tcPr>
            <w:tcW w:w="550" w:type="dxa"/>
            <w:shd w:val="clear" w:color="auto" w:fill="auto"/>
            <w:vAlign w:val="top"/>
          </w:tcPr>
          <w:p w14:paraId="1FD48A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144</w:t>
            </w:r>
          </w:p>
        </w:tc>
        <w:tc>
          <w:tcPr>
            <w:tcW w:w="550" w:type="dxa"/>
            <w:shd w:val="clear" w:color="auto" w:fill="auto"/>
            <w:vAlign w:val="center"/>
          </w:tcPr>
          <w:p w14:paraId="37DD66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43B0B0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8</w:t>
            </w:r>
          </w:p>
        </w:tc>
        <w:tc>
          <w:tcPr>
            <w:tcW w:w="420" w:type="dxa"/>
            <w:vAlign w:val="center"/>
          </w:tcPr>
          <w:p w14:paraId="6C60E3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shd w:val="clear" w:color="auto" w:fill="auto"/>
            <w:vAlign w:val="center"/>
          </w:tcPr>
          <w:p w14:paraId="5C07BA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2F9AC9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603F5D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79F4FF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470844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vAlign w:val="center"/>
          </w:tcPr>
          <w:p w14:paraId="233062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23391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B77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695C7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B0629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76623B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18BE5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5EE2F3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英语</w:t>
            </w:r>
          </w:p>
        </w:tc>
        <w:tc>
          <w:tcPr>
            <w:tcW w:w="660" w:type="dxa"/>
            <w:shd w:val="clear" w:color="auto" w:fill="auto"/>
            <w:vAlign w:val="top"/>
          </w:tcPr>
          <w:p w14:paraId="43B538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144</w:t>
            </w:r>
          </w:p>
        </w:tc>
        <w:tc>
          <w:tcPr>
            <w:tcW w:w="550" w:type="dxa"/>
            <w:shd w:val="clear" w:color="auto" w:fill="auto"/>
            <w:vAlign w:val="top"/>
          </w:tcPr>
          <w:p w14:paraId="1A38BE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144</w:t>
            </w:r>
          </w:p>
        </w:tc>
        <w:tc>
          <w:tcPr>
            <w:tcW w:w="550" w:type="dxa"/>
            <w:shd w:val="clear" w:color="auto" w:fill="auto"/>
            <w:vAlign w:val="center"/>
          </w:tcPr>
          <w:p w14:paraId="0DFA08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4C2392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8</w:t>
            </w:r>
          </w:p>
        </w:tc>
        <w:tc>
          <w:tcPr>
            <w:tcW w:w="420" w:type="dxa"/>
            <w:vAlign w:val="center"/>
          </w:tcPr>
          <w:p w14:paraId="0BC0A6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shd w:val="clear" w:color="auto" w:fill="auto"/>
            <w:vAlign w:val="center"/>
          </w:tcPr>
          <w:p w14:paraId="78C876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3D7113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35FA17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56569F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543EB3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vAlign w:val="center"/>
          </w:tcPr>
          <w:p w14:paraId="048592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35B95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FF5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4D9AD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2DD54C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6AE0AF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8BDC3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32F81E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体育与健康</w:t>
            </w:r>
          </w:p>
        </w:tc>
        <w:tc>
          <w:tcPr>
            <w:tcW w:w="660" w:type="dxa"/>
            <w:shd w:val="clear" w:color="auto" w:fill="auto"/>
            <w:vAlign w:val="center"/>
          </w:tcPr>
          <w:p w14:paraId="73A8B4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144</w:t>
            </w:r>
          </w:p>
        </w:tc>
        <w:tc>
          <w:tcPr>
            <w:tcW w:w="550" w:type="dxa"/>
            <w:shd w:val="clear" w:color="auto" w:fill="auto"/>
            <w:vAlign w:val="center"/>
          </w:tcPr>
          <w:p w14:paraId="2A1F7F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550" w:type="dxa"/>
            <w:shd w:val="clear" w:color="auto" w:fill="auto"/>
            <w:vAlign w:val="center"/>
          </w:tcPr>
          <w:p w14:paraId="155E2A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144</w:t>
            </w:r>
          </w:p>
        </w:tc>
        <w:tc>
          <w:tcPr>
            <w:tcW w:w="400" w:type="dxa"/>
            <w:shd w:val="clear" w:color="auto" w:fill="auto"/>
            <w:vAlign w:val="center"/>
          </w:tcPr>
          <w:p w14:paraId="58942B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8</w:t>
            </w:r>
          </w:p>
        </w:tc>
        <w:tc>
          <w:tcPr>
            <w:tcW w:w="420" w:type="dxa"/>
            <w:vAlign w:val="center"/>
          </w:tcPr>
          <w:p w14:paraId="475DA4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6E7FBC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3563C2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4F3217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4FAC85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289214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vAlign w:val="center"/>
          </w:tcPr>
          <w:p w14:paraId="072ED8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B2184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721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668A3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074677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355361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ADEDB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328D9F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信息技术</w:t>
            </w:r>
          </w:p>
        </w:tc>
        <w:tc>
          <w:tcPr>
            <w:tcW w:w="660" w:type="dxa"/>
            <w:shd w:val="clear" w:color="auto" w:fill="auto"/>
            <w:vAlign w:val="center"/>
          </w:tcPr>
          <w:p w14:paraId="7E2FEA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108</w:t>
            </w:r>
          </w:p>
        </w:tc>
        <w:tc>
          <w:tcPr>
            <w:tcW w:w="550" w:type="dxa"/>
            <w:shd w:val="clear" w:color="auto" w:fill="auto"/>
            <w:vAlign w:val="center"/>
          </w:tcPr>
          <w:p w14:paraId="0F47D6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550" w:type="dxa"/>
            <w:shd w:val="clear" w:color="auto" w:fill="auto"/>
            <w:vAlign w:val="center"/>
          </w:tcPr>
          <w:p w14:paraId="5206AE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108</w:t>
            </w:r>
          </w:p>
        </w:tc>
        <w:tc>
          <w:tcPr>
            <w:tcW w:w="400" w:type="dxa"/>
            <w:shd w:val="clear" w:color="auto" w:fill="auto"/>
            <w:vAlign w:val="center"/>
          </w:tcPr>
          <w:p w14:paraId="6572EF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6</w:t>
            </w:r>
          </w:p>
        </w:tc>
        <w:tc>
          <w:tcPr>
            <w:tcW w:w="420" w:type="dxa"/>
            <w:vAlign w:val="center"/>
          </w:tcPr>
          <w:p w14:paraId="054AB8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1E9C43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6BE01A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0F6D52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6FF703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725706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0F98E0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6FBDB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5758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134AA0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0EFAA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757192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210EBC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4D5C9F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艺术（音乐、美术）</w:t>
            </w:r>
          </w:p>
        </w:tc>
        <w:tc>
          <w:tcPr>
            <w:tcW w:w="660" w:type="dxa"/>
            <w:shd w:val="clear" w:color="auto" w:fill="auto"/>
            <w:vAlign w:val="center"/>
          </w:tcPr>
          <w:p w14:paraId="756CB8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66DF6B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36</w:t>
            </w:r>
          </w:p>
        </w:tc>
        <w:tc>
          <w:tcPr>
            <w:tcW w:w="550" w:type="dxa"/>
            <w:shd w:val="clear" w:color="auto" w:fill="auto"/>
            <w:vAlign w:val="center"/>
          </w:tcPr>
          <w:p w14:paraId="242729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0D5EB6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w:t>
            </w:r>
          </w:p>
        </w:tc>
        <w:tc>
          <w:tcPr>
            <w:tcW w:w="420" w:type="dxa"/>
            <w:vAlign w:val="center"/>
          </w:tcPr>
          <w:p w14:paraId="057E0B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4F7C82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769E4F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326786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48AA08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3E1928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63C62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59CB1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6F61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FC204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012ACD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621B23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63E5F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rPr>
            </w:pPr>
          </w:p>
        </w:tc>
        <w:tc>
          <w:tcPr>
            <w:tcW w:w="2100" w:type="dxa"/>
            <w:shd w:val="clear" w:color="auto" w:fill="auto"/>
            <w:vAlign w:val="center"/>
          </w:tcPr>
          <w:p w14:paraId="61E7F7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中华优秀传统文化</w:t>
            </w:r>
          </w:p>
        </w:tc>
        <w:tc>
          <w:tcPr>
            <w:tcW w:w="660" w:type="dxa"/>
            <w:shd w:val="clear" w:color="auto" w:fill="auto"/>
            <w:vAlign w:val="center"/>
          </w:tcPr>
          <w:p w14:paraId="1B0A5E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18</w:t>
            </w:r>
          </w:p>
        </w:tc>
        <w:tc>
          <w:tcPr>
            <w:tcW w:w="550" w:type="dxa"/>
            <w:shd w:val="clear" w:color="auto" w:fill="auto"/>
            <w:vAlign w:val="center"/>
          </w:tcPr>
          <w:p w14:paraId="77D8C7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18</w:t>
            </w:r>
          </w:p>
        </w:tc>
        <w:tc>
          <w:tcPr>
            <w:tcW w:w="550" w:type="dxa"/>
            <w:shd w:val="clear" w:color="auto" w:fill="auto"/>
            <w:vAlign w:val="center"/>
          </w:tcPr>
          <w:p w14:paraId="5272A8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13B8E0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w:t>
            </w:r>
          </w:p>
        </w:tc>
        <w:tc>
          <w:tcPr>
            <w:tcW w:w="420" w:type="dxa"/>
            <w:vAlign w:val="center"/>
          </w:tcPr>
          <w:p w14:paraId="36874A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7F37AA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15A60D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2/9</w:t>
            </w:r>
          </w:p>
        </w:tc>
        <w:tc>
          <w:tcPr>
            <w:tcW w:w="580" w:type="dxa"/>
            <w:shd w:val="clear" w:color="auto" w:fill="auto"/>
            <w:vAlign w:val="center"/>
          </w:tcPr>
          <w:p w14:paraId="1E5692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7A3C8B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7FCB61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385DEB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62909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0525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BFF5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0D91B5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29EFC8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6EE434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2100" w:type="dxa"/>
            <w:shd w:val="clear" w:color="auto" w:fill="auto"/>
            <w:vAlign w:val="center"/>
          </w:tcPr>
          <w:p w14:paraId="43BED6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职业素养</w:t>
            </w:r>
          </w:p>
        </w:tc>
        <w:tc>
          <w:tcPr>
            <w:tcW w:w="660" w:type="dxa"/>
            <w:shd w:val="clear" w:color="auto" w:fill="auto"/>
            <w:vAlign w:val="center"/>
          </w:tcPr>
          <w:p w14:paraId="0B24FD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18</w:t>
            </w:r>
          </w:p>
        </w:tc>
        <w:tc>
          <w:tcPr>
            <w:tcW w:w="550" w:type="dxa"/>
            <w:shd w:val="clear" w:color="auto" w:fill="auto"/>
            <w:vAlign w:val="center"/>
          </w:tcPr>
          <w:p w14:paraId="252CF4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18</w:t>
            </w:r>
          </w:p>
        </w:tc>
        <w:tc>
          <w:tcPr>
            <w:tcW w:w="550" w:type="dxa"/>
            <w:shd w:val="clear" w:color="auto" w:fill="auto"/>
            <w:vAlign w:val="center"/>
          </w:tcPr>
          <w:p w14:paraId="48B1DE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0</w:t>
            </w:r>
          </w:p>
        </w:tc>
        <w:tc>
          <w:tcPr>
            <w:tcW w:w="400" w:type="dxa"/>
            <w:shd w:val="clear" w:color="auto" w:fill="auto"/>
            <w:vAlign w:val="center"/>
          </w:tcPr>
          <w:p w14:paraId="6ABBDE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1</w:t>
            </w:r>
          </w:p>
        </w:tc>
        <w:tc>
          <w:tcPr>
            <w:tcW w:w="420" w:type="dxa"/>
            <w:vAlign w:val="center"/>
          </w:tcPr>
          <w:p w14:paraId="44659A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08F061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08DDDE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2/9</w:t>
            </w:r>
          </w:p>
        </w:tc>
        <w:tc>
          <w:tcPr>
            <w:tcW w:w="580" w:type="dxa"/>
            <w:shd w:val="clear" w:color="auto" w:fill="auto"/>
            <w:vAlign w:val="center"/>
          </w:tcPr>
          <w:p w14:paraId="42B1FC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412943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670700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129E31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9D96C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5BAB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5E189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5B56F0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4BD99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DE5ED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2100" w:type="dxa"/>
            <w:shd w:val="clear" w:color="auto" w:fill="auto"/>
            <w:vAlign w:val="center"/>
          </w:tcPr>
          <w:p w14:paraId="43FF18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劳动教育</w:t>
            </w:r>
          </w:p>
        </w:tc>
        <w:tc>
          <w:tcPr>
            <w:tcW w:w="660" w:type="dxa"/>
            <w:shd w:val="clear" w:color="auto" w:fill="auto"/>
            <w:vAlign w:val="center"/>
          </w:tcPr>
          <w:p w14:paraId="1DA04F1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550" w:type="dxa"/>
            <w:shd w:val="clear" w:color="auto" w:fill="auto"/>
            <w:vAlign w:val="center"/>
          </w:tcPr>
          <w:p w14:paraId="2D7F967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550" w:type="dxa"/>
            <w:shd w:val="clear" w:color="auto" w:fill="auto"/>
            <w:vAlign w:val="center"/>
          </w:tcPr>
          <w:p w14:paraId="5E9E16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400" w:type="dxa"/>
            <w:shd w:val="clear" w:color="auto" w:fill="auto"/>
            <w:vAlign w:val="center"/>
          </w:tcPr>
          <w:p w14:paraId="3AEE7C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1DE4D5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400" w:type="dxa"/>
            <w:shd w:val="clear" w:color="auto" w:fill="auto"/>
            <w:vAlign w:val="center"/>
          </w:tcPr>
          <w:p w14:paraId="271F73F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shd w:val="clear" w:color="auto" w:fill="auto"/>
            <w:vAlign w:val="center"/>
          </w:tcPr>
          <w:p w14:paraId="11066B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580" w:type="dxa"/>
            <w:shd w:val="clear" w:color="auto" w:fill="auto"/>
            <w:vAlign w:val="center"/>
          </w:tcPr>
          <w:p w14:paraId="10D63C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339E60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54A791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vAlign w:val="center"/>
          </w:tcPr>
          <w:p w14:paraId="28384B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AF8CB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5E3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C2D38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524A19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47BE7C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2E2EAB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2100" w:type="dxa"/>
            <w:shd w:val="clear" w:color="auto" w:fill="auto"/>
            <w:vAlign w:val="center"/>
          </w:tcPr>
          <w:p w14:paraId="1C2FAF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安全教育</w:t>
            </w:r>
          </w:p>
        </w:tc>
        <w:tc>
          <w:tcPr>
            <w:tcW w:w="660" w:type="dxa"/>
            <w:shd w:val="clear" w:color="auto" w:fill="auto"/>
            <w:vAlign w:val="center"/>
          </w:tcPr>
          <w:p w14:paraId="5E3F0B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550" w:type="dxa"/>
            <w:shd w:val="clear" w:color="auto" w:fill="auto"/>
            <w:vAlign w:val="center"/>
          </w:tcPr>
          <w:p w14:paraId="13C6B6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550" w:type="dxa"/>
            <w:shd w:val="clear" w:color="auto" w:fill="auto"/>
            <w:vAlign w:val="center"/>
          </w:tcPr>
          <w:p w14:paraId="66386C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400" w:type="dxa"/>
            <w:shd w:val="clear" w:color="auto" w:fill="auto"/>
            <w:vAlign w:val="center"/>
          </w:tcPr>
          <w:p w14:paraId="63FDDB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6E4404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shd w:val="clear" w:color="auto" w:fill="auto"/>
            <w:vAlign w:val="center"/>
          </w:tcPr>
          <w:p w14:paraId="224823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2CF300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zh-CN"/>
              </w:rPr>
            </w:pPr>
          </w:p>
        </w:tc>
        <w:tc>
          <w:tcPr>
            <w:tcW w:w="580" w:type="dxa"/>
            <w:shd w:val="clear" w:color="auto" w:fill="auto"/>
            <w:vAlign w:val="center"/>
          </w:tcPr>
          <w:p w14:paraId="053CE8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5DF569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zh-CN"/>
              </w:rPr>
              <w:t>2/18</w:t>
            </w:r>
          </w:p>
        </w:tc>
        <w:tc>
          <w:tcPr>
            <w:tcW w:w="580" w:type="dxa"/>
            <w:shd w:val="clear" w:color="auto" w:fill="auto"/>
            <w:vAlign w:val="center"/>
          </w:tcPr>
          <w:p w14:paraId="02C7A7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3A5258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BD09E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27A6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EAA67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restart"/>
            <w:vAlign w:val="center"/>
          </w:tcPr>
          <w:p w14:paraId="3B079F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限定选修</w:t>
            </w:r>
          </w:p>
        </w:tc>
        <w:tc>
          <w:tcPr>
            <w:tcW w:w="700" w:type="dxa"/>
            <w:vAlign w:val="center"/>
          </w:tcPr>
          <w:p w14:paraId="2E8385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06B111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51E6B6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1B0167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1FFF47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1F7442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4A1892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2BCC19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4FF28E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740CA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BA20C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2CF8C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F49E1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05D9B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2259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5FA3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221C2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541CA7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6A59C0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1029F7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350269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389DA8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1347EB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491CD5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722743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67685E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29FAB4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1F690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B177C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F05B4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8D968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777F6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03015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742B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1F2051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5D77A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269588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1AE4B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269A54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09A05A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67CDDB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5F657C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536F45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20" w:type="dxa"/>
            <w:vAlign w:val="center"/>
          </w:tcPr>
          <w:p w14:paraId="6EC8A1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21F3F8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78F89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89439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9794E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DB607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B58DA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ABD1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589F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restart"/>
            <w:vAlign w:val="center"/>
          </w:tcPr>
          <w:p w14:paraId="47B577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专业课程</w:t>
            </w:r>
          </w:p>
        </w:tc>
        <w:tc>
          <w:tcPr>
            <w:tcW w:w="400" w:type="dxa"/>
            <w:vMerge w:val="restart"/>
            <w:vAlign w:val="center"/>
          </w:tcPr>
          <w:p w14:paraId="17AC7D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专业基础课程</w:t>
            </w:r>
          </w:p>
        </w:tc>
        <w:tc>
          <w:tcPr>
            <w:tcW w:w="700" w:type="dxa"/>
            <w:vAlign w:val="center"/>
          </w:tcPr>
          <w:p w14:paraId="4F5110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73FB8A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shd w:val="clear" w:color="auto" w:fill="auto"/>
            <w:vAlign w:val="center"/>
          </w:tcPr>
          <w:p w14:paraId="13F011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汽车文化</w:t>
            </w:r>
          </w:p>
        </w:tc>
        <w:tc>
          <w:tcPr>
            <w:tcW w:w="660" w:type="dxa"/>
            <w:vAlign w:val="center"/>
          </w:tcPr>
          <w:p w14:paraId="7BDD18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550" w:type="dxa"/>
            <w:vAlign w:val="center"/>
          </w:tcPr>
          <w:p w14:paraId="6BF714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550" w:type="dxa"/>
            <w:vAlign w:val="center"/>
          </w:tcPr>
          <w:p w14:paraId="00E126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400" w:type="dxa"/>
            <w:vAlign w:val="center"/>
          </w:tcPr>
          <w:p w14:paraId="5885A4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420" w:type="dxa"/>
            <w:vAlign w:val="center"/>
          </w:tcPr>
          <w:p w14:paraId="19F4F8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65F5B1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1D948C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6E26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6C27E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4/18</w:t>
            </w:r>
          </w:p>
        </w:tc>
        <w:tc>
          <w:tcPr>
            <w:tcW w:w="580" w:type="dxa"/>
            <w:vAlign w:val="center"/>
          </w:tcPr>
          <w:p w14:paraId="3E7069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97EFC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7A2B8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4C63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6BB0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4F869B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79F8A1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24F74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4D2FD2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汽车机械基础</w:t>
            </w:r>
          </w:p>
        </w:tc>
        <w:tc>
          <w:tcPr>
            <w:tcW w:w="660" w:type="dxa"/>
            <w:vAlign w:val="center"/>
          </w:tcPr>
          <w:p w14:paraId="3EA593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7126AF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741FD5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045E74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420" w:type="dxa"/>
            <w:vAlign w:val="center"/>
          </w:tcPr>
          <w:p w14:paraId="369550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vAlign w:val="center"/>
          </w:tcPr>
          <w:p w14:paraId="1934E4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1D2F95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583C7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B9676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6/18</w:t>
            </w:r>
          </w:p>
        </w:tc>
        <w:tc>
          <w:tcPr>
            <w:tcW w:w="580" w:type="dxa"/>
            <w:vAlign w:val="center"/>
          </w:tcPr>
          <w:p w14:paraId="063E56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07B2C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05F20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2556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F1E2A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133E9E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6453F7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044085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3A3B20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汽车电工电子基础</w:t>
            </w:r>
          </w:p>
        </w:tc>
        <w:tc>
          <w:tcPr>
            <w:tcW w:w="660" w:type="dxa"/>
            <w:vAlign w:val="center"/>
          </w:tcPr>
          <w:p w14:paraId="0957B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550" w:type="dxa"/>
            <w:vAlign w:val="center"/>
          </w:tcPr>
          <w:p w14:paraId="06176B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124</w:t>
            </w:r>
          </w:p>
        </w:tc>
        <w:tc>
          <w:tcPr>
            <w:tcW w:w="550" w:type="dxa"/>
            <w:vAlign w:val="center"/>
          </w:tcPr>
          <w:p w14:paraId="4B927D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400" w:type="dxa"/>
            <w:vAlign w:val="center"/>
          </w:tcPr>
          <w:p w14:paraId="4DE9D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420" w:type="dxa"/>
            <w:vAlign w:val="center"/>
          </w:tcPr>
          <w:p w14:paraId="1F342E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vAlign w:val="center"/>
          </w:tcPr>
          <w:p w14:paraId="2FD791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7C0025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CB457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4/18</w:t>
            </w:r>
          </w:p>
        </w:tc>
        <w:tc>
          <w:tcPr>
            <w:tcW w:w="580" w:type="dxa"/>
            <w:vAlign w:val="center"/>
          </w:tcPr>
          <w:p w14:paraId="1D96E1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0589E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2B8A2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03827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0AB5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07799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0759B9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82E1C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BFAA9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1A34EF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汽车机械制图</w:t>
            </w:r>
          </w:p>
        </w:tc>
        <w:tc>
          <w:tcPr>
            <w:tcW w:w="660" w:type="dxa"/>
            <w:vAlign w:val="center"/>
          </w:tcPr>
          <w:p w14:paraId="7BDF1A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550" w:type="dxa"/>
            <w:vAlign w:val="center"/>
          </w:tcPr>
          <w:p w14:paraId="390E5A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120</w:t>
            </w:r>
          </w:p>
        </w:tc>
        <w:tc>
          <w:tcPr>
            <w:tcW w:w="550" w:type="dxa"/>
            <w:vAlign w:val="center"/>
          </w:tcPr>
          <w:p w14:paraId="76B0C9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400" w:type="dxa"/>
            <w:vAlign w:val="center"/>
          </w:tcPr>
          <w:p w14:paraId="772607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420" w:type="dxa"/>
            <w:vAlign w:val="center"/>
          </w:tcPr>
          <w:p w14:paraId="08F007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vAlign w:val="center"/>
          </w:tcPr>
          <w:p w14:paraId="7B5D76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shd w:val="clear" w:color="auto" w:fill="auto"/>
            <w:vAlign w:val="center"/>
          </w:tcPr>
          <w:p w14:paraId="4B8D3A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4/18</w:t>
            </w:r>
          </w:p>
        </w:tc>
        <w:tc>
          <w:tcPr>
            <w:tcW w:w="580" w:type="dxa"/>
            <w:shd w:val="clear" w:color="auto" w:fill="auto"/>
            <w:vAlign w:val="center"/>
          </w:tcPr>
          <w:p w14:paraId="0410F4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4/18</w:t>
            </w:r>
          </w:p>
        </w:tc>
        <w:tc>
          <w:tcPr>
            <w:tcW w:w="580" w:type="dxa"/>
            <w:vAlign w:val="center"/>
          </w:tcPr>
          <w:p w14:paraId="19777A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1790D6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A8E41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E799E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5D5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2CB6A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restart"/>
            <w:vAlign w:val="center"/>
          </w:tcPr>
          <w:p w14:paraId="50B8D7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专业核心课程</w:t>
            </w:r>
          </w:p>
        </w:tc>
        <w:tc>
          <w:tcPr>
            <w:tcW w:w="700" w:type="dxa"/>
            <w:vAlign w:val="center"/>
          </w:tcPr>
          <w:p w14:paraId="5E31E0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A86A8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5AFDA5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汽车机械结构与拆装</w:t>
            </w:r>
          </w:p>
        </w:tc>
        <w:tc>
          <w:tcPr>
            <w:tcW w:w="660" w:type="dxa"/>
            <w:vAlign w:val="center"/>
          </w:tcPr>
          <w:p w14:paraId="4FC615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7D45F1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7F4652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47DFFE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420" w:type="dxa"/>
            <w:vAlign w:val="center"/>
          </w:tcPr>
          <w:p w14:paraId="77274A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vAlign w:val="center"/>
          </w:tcPr>
          <w:p w14:paraId="396EAD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60636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175358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378E0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F59DD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59E1A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6/18</w:t>
            </w:r>
          </w:p>
        </w:tc>
        <w:tc>
          <w:tcPr>
            <w:tcW w:w="580" w:type="dxa"/>
            <w:vAlign w:val="center"/>
          </w:tcPr>
          <w:p w14:paraId="0D7AA9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456F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94FE5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691E6F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4FAD6D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B5629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437BF8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汽车电气结构与拆装</w:t>
            </w:r>
          </w:p>
        </w:tc>
        <w:tc>
          <w:tcPr>
            <w:tcW w:w="660" w:type="dxa"/>
            <w:vAlign w:val="center"/>
          </w:tcPr>
          <w:p w14:paraId="05FCB5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4AD8AB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753F23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123C18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420" w:type="dxa"/>
            <w:vAlign w:val="center"/>
          </w:tcPr>
          <w:p w14:paraId="267840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6E41EE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72726D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AF141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45FEC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F0ECD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6/18</w:t>
            </w:r>
          </w:p>
        </w:tc>
        <w:tc>
          <w:tcPr>
            <w:tcW w:w="580" w:type="dxa"/>
            <w:vAlign w:val="center"/>
          </w:tcPr>
          <w:p w14:paraId="25E3F5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5602B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25A1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48E7B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491E14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2204EA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1A460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0A0A82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汽车发动机装调与检测</w:t>
            </w:r>
          </w:p>
        </w:tc>
        <w:tc>
          <w:tcPr>
            <w:tcW w:w="660" w:type="dxa"/>
            <w:vAlign w:val="center"/>
          </w:tcPr>
          <w:p w14:paraId="504F88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1633EA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60C431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61B4E3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420" w:type="dxa"/>
            <w:vAlign w:val="center"/>
          </w:tcPr>
          <w:p w14:paraId="73761B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vAlign w:val="center"/>
          </w:tcPr>
          <w:p w14:paraId="151BDB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8B41E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0FCFD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490F2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7B287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6/18</w:t>
            </w:r>
          </w:p>
        </w:tc>
        <w:tc>
          <w:tcPr>
            <w:tcW w:w="580" w:type="dxa"/>
            <w:vAlign w:val="center"/>
          </w:tcPr>
          <w:p w14:paraId="070957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C68A5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4471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7957F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7D45FD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0119B7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28EE6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4F3911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汽车底盘装调与检测</w:t>
            </w:r>
          </w:p>
        </w:tc>
        <w:tc>
          <w:tcPr>
            <w:tcW w:w="660" w:type="dxa"/>
            <w:vAlign w:val="center"/>
          </w:tcPr>
          <w:p w14:paraId="5B6EB3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40DBF3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51062F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755170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420" w:type="dxa"/>
            <w:vAlign w:val="center"/>
          </w:tcPr>
          <w:p w14:paraId="5061E5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vAlign w:val="center"/>
          </w:tcPr>
          <w:p w14:paraId="56B14F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B33BD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3AED84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50B6B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6/18</w:t>
            </w:r>
          </w:p>
        </w:tc>
        <w:tc>
          <w:tcPr>
            <w:tcW w:w="580" w:type="dxa"/>
            <w:vAlign w:val="center"/>
          </w:tcPr>
          <w:p w14:paraId="622924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5F760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D43FD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0EC1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BAB4F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480FD5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7630E7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6DF87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163EA0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汽车电气装调与检测</w:t>
            </w:r>
          </w:p>
        </w:tc>
        <w:tc>
          <w:tcPr>
            <w:tcW w:w="660" w:type="dxa"/>
            <w:vAlign w:val="center"/>
          </w:tcPr>
          <w:p w14:paraId="3894A0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6EDA16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33A655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7755E2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420" w:type="dxa"/>
            <w:vAlign w:val="center"/>
          </w:tcPr>
          <w:p w14:paraId="080DCE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2F79E5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6F16F1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48412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A06AF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89044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D3B4B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4/18</w:t>
            </w:r>
          </w:p>
        </w:tc>
        <w:tc>
          <w:tcPr>
            <w:tcW w:w="580" w:type="dxa"/>
            <w:vAlign w:val="center"/>
          </w:tcPr>
          <w:p w14:paraId="1F38A8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B5C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18C87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101DFC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5FE7AD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3B27D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68DCC8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整车装调与检测</w:t>
            </w:r>
          </w:p>
        </w:tc>
        <w:tc>
          <w:tcPr>
            <w:tcW w:w="660" w:type="dxa"/>
            <w:vAlign w:val="center"/>
          </w:tcPr>
          <w:p w14:paraId="535576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62C7A9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19C3A8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5BD678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420" w:type="dxa"/>
            <w:vAlign w:val="center"/>
          </w:tcPr>
          <w:p w14:paraId="63D315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2EE332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36CBE1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13EBA5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19E20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9F048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6/18</w:t>
            </w:r>
          </w:p>
        </w:tc>
        <w:tc>
          <w:tcPr>
            <w:tcW w:w="580" w:type="dxa"/>
            <w:vAlign w:val="center"/>
          </w:tcPr>
          <w:p w14:paraId="03980F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E176E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01C8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47555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22D45F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48529E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248B03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041AFF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汽车性能检测与调试</w:t>
            </w:r>
          </w:p>
        </w:tc>
        <w:tc>
          <w:tcPr>
            <w:tcW w:w="660" w:type="dxa"/>
            <w:vAlign w:val="center"/>
          </w:tcPr>
          <w:p w14:paraId="1ACA2C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vAlign w:val="center"/>
          </w:tcPr>
          <w:p w14:paraId="5918E1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vAlign w:val="center"/>
          </w:tcPr>
          <w:p w14:paraId="2A9165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vAlign w:val="center"/>
          </w:tcPr>
          <w:p w14:paraId="26E3DE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420" w:type="dxa"/>
            <w:vAlign w:val="center"/>
          </w:tcPr>
          <w:p w14:paraId="0EDC66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384FD3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69778D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A820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A44D6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DF821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3343A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6/18</w:t>
            </w:r>
          </w:p>
        </w:tc>
        <w:tc>
          <w:tcPr>
            <w:tcW w:w="580" w:type="dxa"/>
            <w:vAlign w:val="center"/>
          </w:tcPr>
          <w:p w14:paraId="15A54E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34B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194CC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448048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086E45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095F06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1D88BA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660" w:type="dxa"/>
            <w:vAlign w:val="center"/>
          </w:tcPr>
          <w:p w14:paraId="21726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3E075C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3B73A4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5E8B65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20" w:type="dxa"/>
            <w:vAlign w:val="center"/>
          </w:tcPr>
          <w:p w14:paraId="24B82E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48E948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387D9D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460A20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D8E69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B66D6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33BA6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278E7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2329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7776A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6B4636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7F9E85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7F7896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5041DE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660" w:type="dxa"/>
            <w:vAlign w:val="center"/>
          </w:tcPr>
          <w:p w14:paraId="0A088D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051835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0CD283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031832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20" w:type="dxa"/>
            <w:vAlign w:val="center"/>
          </w:tcPr>
          <w:p w14:paraId="525B49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132ABB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968FF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7C11AE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D7064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BC122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B5127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36CE2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478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BB611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12BDE8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A8997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2B8218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38E13E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660" w:type="dxa"/>
            <w:vAlign w:val="center"/>
          </w:tcPr>
          <w:p w14:paraId="343052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3CDA6F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230155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top"/>
          </w:tcPr>
          <w:p w14:paraId="053764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20" w:type="dxa"/>
            <w:vAlign w:val="center"/>
          </w:tcPr>
          <w:p w14:paraId="3911D9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7CD26A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2F46F0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4F9407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CED23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08750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21BA0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8EAD8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5517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1B450F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restart"/>
            <w:vAlign w:val="center"/>
          </w:tcPr>
          <w:p w14:paraId="437E1E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专业拓展课程</w:t>
            </w:r>
          </w:p>
        </w:tc>
        <w:tc>
          <w:tcPr>
            <w:tcW w:w="700" w:type="dxa"/>
            <w:vAlign w:val="center"/>
          </w:tcPr>
          <w:p w14:paraId="585B40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FD8E5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7EDCE3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智能网联汽车基础</w:t>
            </w:r>
          </w:p>
        </w:tc>
        <w:tc>
          <w:tcPr>
            <w:tcW w:w="660" w:type="dxa"/>
            <w:vAlign w:val="center"/>
          </w:tcPr>
          <w:p w14:paraId="7B047B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550" w:type="dxa"/>
            <w:vAlign w:val="center"/>
          </w:tcPr>
          <w:p w14:paraId="75F87B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550" w:type="dxa"/>
            <w:vAlign w:val="center"/>
          </w:tcPr>
          <w:p w14:paraId="58AE3F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400" w:type="dxa"/>
            <w:vAlign w:val="center"/>
          </w:tcPr>
          <w:p w14:paraId="2FD415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7653C0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vAlign w:val="center"/>
          </w:tcPr>
          <w:p w14:paraId="061DB4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CB54D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26001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83053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111A7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D5CA6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6/18</w:t>
            </w:r>
          </w:p>
        </w:tc>
        <w:tc>
          <w:tcPr>
            <w:tcW w:w="580" w:type="dxa"/>
            <w:vAlign w:val="center"/>
          </w:tcPr>
          <w:p w14:paraId="467D6E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7DFF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23541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644C93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61060D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71008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shd w:val="clear" w:color="auto" w:fill="auto"/>
            <w:vAlign w:val="center"/>
          </w:tcPr>
          <w:p w14:paraId="5979E3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商务礼仪与沟通</w:t>
            </w:r>
          </w:p>
        </w:tc>
        <w:tc>
          <w:tcPr>
            <w:tcW w:w="660" w:type="dxa"/>
            <w:shd w:val="clear" w:color="auto" w:fill="auto"/>
            <w:vAlign w:val="center"/>
          </w:tcPr>
          <w:p w14:paraId="588977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550" w:type="dxa"/>
            <w:shd w:val="clear" w:color="auto" w:fill="auto"/>
            <w:vAlign w:val="center"/>
          </w:tcPr>
          <w:p w14:paraId="3ECCFA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w:t>
            </w:r>
          </w:p>
        </w:tc>
        <w:tc>
          <w:tcPr>
            <w:tcW w:w="550" w:type="dxa"/>
            <w:shd w:val="clear" w:color="auto" w:fill="auto"/>
            <w:vAlign w:val="center"/>
          </w:tcPr>
          <w:p w14:paraId="0DF9D3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400" w:type="dxa"/>
            <w:shd w:val="clear" w:color="auto" w:fill="auto"/>
            <w:vAlign w:val="center"/>
          </w:tcPr>
          <w:p w14:paraId="4F385D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420" w:type="dxa"/>
            <w:shd w:val="clear" w:color="auto" w:fill="auto"/>
            <w:vAlign w:val="center"/>
          </w:tcPr>
          <w:p w14:paraId="1023C6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shd w:val="clear" w:color="auto" w:fill="auto"/>
            <w:vAlign w:val="center"/>
          </w:tcPr>
          <w:p w14:paraId="36360D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0DAAA8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2EDA1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3/18</w:t>
            </w:r>
          </w:p>
        </w:tc>
        <w:tc>
          <w:tcPr>
            <w:tcW w:w="580" w:type="dxa"/>
            <w:vAlign w:val="center"/>
          </w:tcPr>
          <w:p w14:paraId="5A972F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D597A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39DA1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CA0C6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63B6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9DE49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4B246D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461E1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6F7D15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shd w:val="clear" w:color="auto" w:fill="auto"/>
            <w:vAlign w:val="center"/>
          </w:tcPr>
          <w:p w14:paraId="2CC235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汽车维护保养</w:t>
            </w:r>
          </w:p>
        </w:tc>
        <w:tc>
          <w:tcPr>
            <w:tcW w:w="660" w:type="dxa"/>
            <w:shd w:val="clear" w:color="auto" w:fill="auto"/>
            <w:vAlign w:val="center"/>
          </w:tcPr>
          <w:p w14:paraId="6CD9DC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shd w:val="clear" w:color="auto" w:fill="auto"/>
            <w:vAlign w:val="center"/>
          </w:tcPr>
          <w:p w14:paraId="779B5E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shd w:val="clear" w:color="auto" w:fill="auto"/>
            <w:vAlign w:val="center"/>
          </w:tcPr>
          <w:p w14:paraId="1A438B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shd w:val="clear" w:color="auto" w:fill="auto"/>
            <w:vAlign w:val="center"/>
          </w:tcPr>
          <w:p w14:paraId="17C70B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420" w:type="dxa"/>
            <w:shd w:val="clear" w:color="auto" w:fill="auto"/>
            <w:vAlign w:val="center"/>
          </w:tcPr>
          <w:p w14:paraId="00FF6A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shd w:val="clear" w:color="auto" w:fill="auto"/>
            <w:vAlign w:val="center"/>
          </w:tcPr>
          <w:p w14:paraId="6518FC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3A120D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FB06A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8D31C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98057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DFFA9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6/18</w:t>
            </w:r>
          </w:p>
        </w:tc>
        <w:tc>
          <w:tcPr>
            <w:tcW w:w="580" w:type="dxa"/>
            <w:vAlign w:val="center"/>
          </w:tcPr>
          <w:p w14:paraId="2C6048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7FB1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C7A8C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B94EE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69D912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BC680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shd w:val="clear" w:color="auto" w:fill="auto"/>
            <w:vAlign w:val="center"/>
          </w:tcPr>
          <w:p w14:paraId="34491C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汽车保险与理赔</w:t>
            </w:r>
          </w:p>
        </w:tc>
        <w:tc>
          <w:tcPr>
            <w:tcW w:w="660" w:type="dxa"/>
            <w:shd w:val="clear" w:color="auto" w:fill="auto"/>
            <w:vAlign w:val="center"/>
          </w:tcPr>
          <w:p w14:paraId="0A637C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550" w:type="dxa"/>
            <w:shd w:val="clear" w:color="auto" w:fill="auto"/>
            <w:vAlign w:val="center"/>
          </w:tcPr>
          <w:p w14:paraId="003DD7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550" w:type="dxa"/>
            <w:shd w:val="clear" w:color="auto" w:fill="auto"/>
            <w:vAlign w:val="center"/>
          </w:tcPr>
          <w:p w14:paraId="51B025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400" w:type="dxa"/>
            <w:shd w:val="clear" w:color="auto" w:fill="auto"/>
            <w:vAlign w:val="center"/>
          </w:tcPr>
          <w:p w14:paraId="443A03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420" w:type="dxa"/>
            <w:shd w:val="clear" w:color="auto" w:fill="auto"/>
            <w:vAlign w:val="center"/>
          </w:tcPr>
          <w:p w14:paraId="71AA3B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00" w:type="dxa"/>
            <w:shd w:val="clear" w:color="auto" w:fill="auto"/>
            <w:vAlign w:val="center"/>
          </w:tcPr>
          <w:p w14:paraId="65C370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70DBA3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4/18</w:t>
            </w:r>
          </w:p>
        </w:tc>
        <w:tc>
          <w:tcPr>
            <w:tcW w:w="580" w:type="dxa"/>
            <w:vAlign w:val="center"/>
          </w:tcPr>
          <w:p w14:paraId="7A0DC9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41E95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CDD6F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151E6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A4901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27B2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D04BD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627537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404126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04BC90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shd w:val="clear" w:color="auto" w:fill="auto"/>
            <w:vAlign w:val="center"/>
          </w:tcPr>
          <w:p w14:paraId="426931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汽车营销</w:t>
            </w:r>
          </w:p>
        </w:tc>
        <w:tc>
          <w:tcPr>
            <w:tcW w:w="660" w:type="dxa"/>
            <w:shd w:val="clear" w:color="auto" w:fill="auto"/>
            <w:vAlign w:val="center"/>
          </w:tcPr>
          <w:p w14:paraId="5C946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550" w:type="dxa"/>
            <w:shd w:val="clear" w:color="auto" w:fill="auto"/>
            <w:vAlign w:val="center"/>
          </w:tcPr>
          <w:p w14:paraId="06FA78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550" w:type="dxa"/>
            <w:shd w:val="clear" w:color="auto" w:fill="auto"/>
            <w:vAlign w:val="center"/>
          </w:tcPr>
          <w:p w14:paraId="1D9654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w:t>
            </w:r>
          </w:p>
        </w:tc>
        <w:tc>
          <w:tcPr>
            <w:tcW w:w="400" w:type="dxa"/>
            <w:shd w:val="clear" w:color="auto" w:fill="auto"/>
            <w:vAlign w:val="center"/>
          </w:tcPr>
          <w:p w14:paraId="0D5CD2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420" w:type="dxa"/>
            <w:shd w:val="clear" w:color="auto" w:fill="auto"/>
            <w:vAlign w:val="center"/>
          </w:tcPr>
          <w:p w14:paraId="2BD81D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shd w:val="clear" w:color="auto" w:fill="auto"/>
            <w:vAlign w:val="center"/>
          </w:tcPr>
          <w:p w14:paraId="492614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580" w:type="dxa"/>
            <w:vAlign w:val="center"/>
          </w:tcPr>
          <w:p w14:paraId="41EEF1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76252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90EB0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11BAD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1940F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ED82E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72FB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39955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1CB397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30B81B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21F88F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57A70E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3EE8EF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092AD1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4AB325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55A963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20" w:type="dxa"/>
            <w:vAlign w:val="center"/>
          </w:tcPr>
          <w:p w14:paraId="5E57BE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673FFB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1C955C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8F833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4D740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0DE57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CBFB3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158B3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16FE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85DF3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576187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539283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6D07B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77227A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00C9B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5592D7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7D62A7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4CB2DA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046BE9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3ADF01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85BBE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2ABA0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D4626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74D75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1AA36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9E8E7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6D72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D633B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72FD72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000BFB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66C183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28E031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3BD715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456D06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02AC08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1CD498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22D928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7FF66C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BB47B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5E8FB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60623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47EDF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248F1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35636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7E68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A0E8F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2B9545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8A72D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608649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1AC9EE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4FCE90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427F7C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2FCF71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444806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1A3DDA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51E33A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556A3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7D9B5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624E7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0D74E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EE3C4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2E320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4578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0C4F8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1F741B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445745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631F4E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4302B5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59EE22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1FBD7B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434985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7688DB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7B552C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0D8E56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89F3D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00DFD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3B38D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A46B8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6208B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9A68C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08AB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E21D0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restart"/>
            <w:vAlign w:val="center"/>
          </w:tcPr>
          <w:p w14:paraId="625B2D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专业选修课程</w:t>
            </w:r>
          </w:p>
        </w:tc>
        <w:tc>
          <w:tcPr>
            <w:tcW w:w="700" w:type="dxa"/>
            <w:vAlign w:val="center"/>
          </w:tcPr>
          <w:p w14:paraId="5EE340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4F3D72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036AD6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智能网联汽车装调与测试</w:t>
            </w:r>
          </w:p>
        </w:tc>
        <w:tc>
          <w:tcPr>
            <w:tcW w:w="660" w:type="dxa"/>
            <w:vAlign w:val="center"/>
          </w:tcPr>
          <w:p w14:paraId="34A582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550" w:type="dxa"/>
            <w:vAlign w:val="center"/>
          </w:tcPr>
          <w:p w14:paraId="4C9727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5DE066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400" w:type="dxa"/>
            <w:vAlign w:val="center"/>
          </w:tcPr>
          <w:p w14:paraId="04CD19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4B5F0C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185FAD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97F2F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F4B69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B08F1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12F6C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36260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011DF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2B5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0CF50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1C5FFE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29A5A2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263E9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5DFF72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2BE26D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28800B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5350DE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606A70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6E771E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6AC6CD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7C875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04759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C40FB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3FF6D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90745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7102D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1D61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D4511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5DBDB6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51FE7E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2B3B29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17A8E4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45547F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55BA13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5E7EBA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3EB2A0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65C78D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339526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BFADD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2121D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C15AD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6A48C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1BC52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0C700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0686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50A42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5AEDC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04FAD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BCC05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3CF3C3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660" w:type="dxa"/>
            <w:vAlign w:val="center"/>
          </w:tcPr>
          <w:p w14:paraId="6EB1E3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3984A4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50" w:type="dxa"/>
            <w:vAlign w:val="center"/>
          </w:tcPr>
          <w:p w14:paraId="30B4F2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28C302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20" w:type="dxa"/>
            <w:vAlign w:val="center"/>
          </w:tcPr>
          <w:p w14:paraId="5C4A6A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Align w:val="center"/>
          </w:tcPr>
          <w:p w14:paraId="2DDF18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2AE43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265E2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9B37A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656C75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CF0EB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183C0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6668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restart"/>
            <w:vAlign w:val="center"/>
          </w:tcPr>
          <w:p w14:paraId="789BA4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实践性教学</w:t>
            </w:r>
          </w:p>
        </w:tc>
        <w:tc>
          <w:tcPr>
            <w:tcW w:w="400" w:type="dxa"/>
            <w:vMerge w:val="restart"/>
            <w:vAlign w:val="center"/>
          </w:tcPr>
          <w:p w14:paraId="061387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实训项目</w:t>
            </w:r>
          </w:p>
        </w:tc>
        <w:tc>
          <w:tcPr>
            <w:tcW w:w="700" w:type="dxa"/>
            <w:vAlign w:val="center"/>
          </w:tcPr>
          <w:p w14:paraId="363654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5D4D88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0275F3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金属加工</w:t>
            </w:r>
          </w:p>
        </w:tc>
        <w:tc>
          <w:tcPr>
            <w:tcW w:w="660" w:type="dxa"/>
            <w:vAlign w:val="center"/>
          </w:tcPr>
          <w:p w14:paraId="01FB8A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550" w:type="dxa"/>
            <w:vAlign w:val="center"/>
          </w:tcPr>
          <w:p w14:paraId="2A0BA5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1BCD36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400" w:type="dxa"/>
            <w:vAlign w:val="center"/>
          </w:tcPr>
          <w:p w14:paraId="2AA7AF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7DFF42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44A325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41D1A0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21163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02CDA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3BABB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DC65D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E09BB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6B56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F2C00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61878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63CC69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33F58F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75EAB6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汽车维护与认识</w:t>
            </w:r>
          </w:p>
        </w:tc>
        <w:tc>
          <w:tcPr>
            <w:tcW w:w="660" w:type="dxa"/>
            <w:vAlign w:val="center"/>
          </w:tcPr>
          <w:p w14:paraId="4B71FF4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550" w:type="dxa"/>
            <w:vAlign w:val="center"/>
          </w:tcPr>
          <w:p w14:paraId="6F5C60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45EC10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400" w:type="dxa"/>
            <w:vAlign w:val="center"/>
          </w:tcPr>
          <w:p w14:paraId="0C442B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2E484F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272E8F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404838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D9C1A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89F52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325A3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607CA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3F725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5D92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A0994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5C913D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4AE2A8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74633E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1E6562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焊接工艺</w:t>
            </w:r>
          </w:p>
        </w:tc>
        <w:tc>
          <w:tcPr>
            <w:tcW w:w="660" w:type="dxa"/>
            <w:vAlign w:val="center"/>
          </w:tcPr>
          <w:p w14:paraId="328E14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550" w:type="dxa"/>
            <w:vAlign w:val="center"/>
          </w:tcPr>
          <w:p w14:paraId="0FC83F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103022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400" w:type="dxa"/>
            <w:vAlign w:val="center"/>
          </w:tcPr>
          <w:p w14:paraId="21ABE3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5A4788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055046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73BBCB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677FC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41C98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80C8C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467CD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D42FA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3028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86933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56F81D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07916E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715869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67E203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车身修复</w:t>
            </w:r>
          </w:p>
        </w:tc>
        <w:tc>
          <w:tcPr>
            <w:tcW w:w="660" w:type="dxa"/>
            <w:vAlign w:val="center"/>
          </w:tcPr>
          <w:p w14:paraId="64BB72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550" w:type="dxa"/>
            <w:vAlign w:val="center"/>
          </w:tcPr>
          <w:p w14:paraId="061265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0AD00C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400" w:type="dxa"/>
            <w:vAlign w:val="center"/>
          </w:tcPr>
          <w:p w14:paraId="6A8312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417806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34AD72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7D004E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0FC6ED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D932C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2260A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87ACF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A66AD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10A8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DCDA2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restart"/>
            <w:vAlign w:val="center"/>
          </w:tcPr>
          <w:p w14:paraId="24E471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实习</w:t>
            </w:r>
          </w:p>
        </w:tc>
        <w:tc>
          <w:tcPr>
            <w:tcW w:w="700" w:type="dxa"/>
            <w:vAlign w:val="center"/>
          </w:tcPr>
          <w:p w14:paraId="6AD1B7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0A7B35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33C7E4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认知实习</w:t>
            </w:r>
          </w:p>
        </w:tc>
        <w:tc>
          <w:tcPr>
            <w:tcW w:w="660" w:type="dxa"/>
            <w:vAlign w:val="center"/>
          </w:tcPr>
          <w:p w14:paraId="1698BF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550" w:type="dxa"/>
            <w:vAlign w:val="center"/>
          </w:tcPr>
          <w:p w14:paraId="7CF1EB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67ED77C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400" w:type="dxa"/>
            <w:vAlign w:val="center"/>
          </w:tcPr>
          <w:p w14:paraId="1C1981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0" w:type="dxa"/>
            <w:vAlign w:val="center"/>
          </w:tcPr>
          <w:p w14:paraId="197DCB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09E68F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6D2670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76A95E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A8C3F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516158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E7CB4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1331B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4CE8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3D94C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400" w:type="dxa"/>
            <w:vMerge w:val="continue"/>
            <w:vAlign w:val="center"/>
          </w:tcPr>
          <w:p w14:paraId="325FB8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700" w:type="dxa"/>
            <w:vAlign w:val="center"/>
          </w:tcPr>
          <w:p w14:paraId="1D3AD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1120" w:type="dxa"/>
            <w:vAlign w:val="center"/>
          </w:tcPr>
          <w:p w14:paraId="756169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2100" w:type="dxa"/>
            <w:vAlign w:val="center"/>
          </w:tcPr>
          <w:p w14:paraId="351F01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岗位实习</w:t>
            </w:r>
          </w:p>
        </w:tc>
        <w:tc>
          <w:tcPr>
            <w:tcW w:w="660" w:type="dxa"/>
            <w:vAlign w:val="center"/>
          </w:tcPr>
          <w:p w14:paraId="018DA4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600</w:t>
            </w:r>
          </w:p>
        </w:tc>
        <w:tc>
          <w:tcPr>
            <w:tcW w:w="550" w:type="dxa"/>
            <w:vAlign w:val="center"/>
          </w:tcPr>
          <w:p w14:paraId="31F437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50" w:type="dxa"/>
            <w:vAlign w:val="center"/>
          </w:tcPr>
          <w:p w14:paraId="010206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600</w:t>
            </w:r>
          </w:p>
        </w:tc>
        <w:tc>
          <w:tcPr>
            <w:tcW w:w="400" w:type="dxa"/>
            <w:vAlign w:val="center"/>
          </w:tcPr>
          <w:p w14:paraId="45BFB8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w:t>
            </w:r>
          </w:p>
        </w:tc>
        <w:tc>
          <w:tcPr>
            <w:tcW w:w="420" w:type="dxa"/>
            <w:vAlign w:val="center"/>
          </w:tcPr>
          <w:p w14:paraId="671002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400" w:type="dxa"/>
            <w:vAlign w:val="center"/>
          </w:tcPr>
          <w:p w14:paraId="6C45F6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tc>
        <w:tc>
          <w:tcPr>
            <w:tcW w:w="580" w:type="dxa"/>
            <w:vAlign w:val="center"/>
          </w:tcPr>
          <w:p w14:paraId="530FB2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C3F8B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4CE9C7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3F9706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1FD447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c>
          <w:tcPr>
            <w:tcW w:w="580" w:type="dxa"/>
            <w:vAlign w:val="center"/>
          </w:tcPr>
          <w:p w14:paraId="2DC72B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bl>
    <w:p w14:paraId="53D028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说明：本表不含军训、入学教育、毕业教育教学安排，学校根据实际情况灵活设置。</w:t>
      </w:r>
    </w:p>
    <w:p w14:paraId="486289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21" w:name="_Toc195779740"/>
      <w:r>
        <w:rPr>
          <w:rFonts w:hint="eastAsia" w:ascii="仿宋" w:hAnsi="仿宋" w:eastAsia="仿宋" w:cs="仿宋"/>
          <w:b/>
          <w:bCs/>
          <w:sz w:val="24"/>
          <w:szCs w:val="24"/>
          <w:lang w:val="en-US" w:eastAsia="zh-CN"/>
        </w:rPr>
        <w:t>十</w:t>
      </w:r>
      <w:r>
        <w:rPr>
          <w:rFonts w:hint="eastAsia" w:ascii="仿宋" w:hAnsi="仿宋" w:eastAsia="仿宋" w:cs="仿宋"/>
          <w:b/>
          <w:bCs/>
          <w:sz w:val="24"/>
          <w:szCs w:val="24"/>
        </w:rPr>
        <w:t>、实施保障</w:t>
      </w:r>
      <w:bookmarkEnd w:id="21"/>
    </w:p>
    <w:p w14:paraId="073925D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22" w:name="_Toc195779741"/>
      <w:r>
        <w:rPr>
          <w:rFonts w:hint="eastAsia" w:ascii="仿宋" w:hAnsi="仿宋" w:eastAsia="仿宋" w:cs="仿宋"/>
          <w:b/>
          <w:bCs/>
          <w:sz w:val="24"/>
          <w:szCs w:val="24"/>
        </w:rPr>
        <w:t>（一）师资队伍</w:t>
      </w:r>
      <w:bookmarkEnd w:id="22"/>
    </w:p>
    <w:p w14:paraId="366E4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按照“四有好老师”“四个相统一”“四个引路人”的要求建设专业教师队伍，将师德师风作为教师队伍建设的第一标准，严格贯彻落实中共中央国务院关于《全面深化新时代教师队伍建设改革的意见》《国家职业教育改革实施方案》等文件精神，深化教师队伍建设改革，培养高素质“双师型”教师队伍，本专业师资队伍标准应达到以下要求：</w:t>
      </w:r>
    </w:p>
    <w:p w14:paraId="3F3AA20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1.队伍结构</w:t>
      </w:r>
    </w:p>
    <w:p w14:paraId="4767CA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专任教师人数与学生人数之比按1:</w:t>
      </w:r>
      <w:r>
        <w:rPr>
          <w:rFonts w:hint="eastAsia" w:ascii="仿宋" w:hAnsi="仿宋" w:eastAsia="仿宋" w:cs="仿宋"/>
          <w:sz w:val="24"/>
          <w:szCs w:val="24"/>
          <w:lang w:val="en-US" w:eastAsia="zh-CN"/>
        </w:rPr>
        <w:t>20</w:t>
      </w:r>
      <w:r>
        <w:rPr>
          <w:rFonts w:hint="eastAsia" w:ascii="仿宋" w:hAnsi="仿宋" w:eastAsia="仿宋" w:cs="仿宋"/>
          <w:sz w:val="24"/>
          <w:szCs w:val="24"/>
        </w:rPr>
        <w:t>配备。具有相关专业本科及以上学历；研究生</w:t>
      </w:r>
      <w:r>
        <w:rPr>
          <w:rFonts w:hint="eastAsia" w:ascii="仿宋" w:hAnsi="仿宋" w:eastAsia="仿宋" w:cs="仿宋"/>
          <w:sz w:val="24"/>
          <w:szCs w:val="24"/>
          <w:lang w:val="en-US" w:eastAsia="zh-CN"/>
        </w:rPr>
        <w:t>3</w:t>
      </w:r>
      <w:r>
        <w:rPr>
          <w:rFonts w:hint="eastAsia" w:ascii="仿宋" w:hAnsi="仿宋" w:eastAsia="仿宋" w:cs="仿宋"/>
          <w:sz w:val="24"/>
          <w:szCs w:val="24"/>
        </w:rPr>
        <w:t>名；双师型教师比例不低于</w:t>
      </w:r>
      <w:r>
        <w:rPr>
          <w:rFonts w:hint="eastAsia" w:ascii="仿宋" w:hAnsi="仿宋" w:eastAsia="仿宋" w:cs="仿宋"/>
          <w:sz w:val="24"/>
          <w:szCs w:val="24"/>
          <w:lang w:val="en-US" w:eastAsia="zh-CN"/>
        </w:rPr>
        <w:t>75</w:t>
      </w:r>
      <w:r>
        <w:rPr>
          <w:rFonts w:hint="eastAsia" w:ascii="仿宋" w:hAnsi="仿宋" w:eastAsia="仿宋" w:cs="仿宋"/>
          <w:sz w:val="24"/>
          <w:szCs w:val="24"/>
        </w:rPr>
        <w:t>%；高级职称占比</w:t>
      </w:r>
      <w:r>
        <w:rPr>
          <w:rFonts w:hint="eastAsia" w:ascii="仿宋" w:hAnsi="仿宋" w:eastAsia="仿宋" w:cs="仿宋"/>
          <w:sz w:val="24"/>
          <w:szCs w:val="24"/>
          <w:lang w:val="en-US" w:eastAsia="zh-CN"/>
        </w:rPr>
        <w:t>25</w:t>
      </w:r>
      <w:r>
        <w:rPr>
          <w:rFonts w:hint="eastAsia" w:ascii="仿宋" w:hAnsi="仿宋" w:eastAsia="仿宋" w:cs="仿宋"/>
          <w:sz w:val="24"/>
          <w:szCs w:val="24"/>
        </w:rPr>
        <w:t>%；具有良好的教师数字素养。</w:t>
      </w:r>
    </w:p>
    <w:p w14:paraId="6B3F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表</w:t>
      </w:r>
      <w:r>
        <w:rPr>
          <w:rFonts w:hint="eastAsia" w:ascii="仿宋" w:hAnsi="仿宋" w:eastAsia="仿宋" w:cs="仿宋"/>
          <w:sz w:val="24"/>
          <w:szCs w:val="24"/>
          <w:lang w:val="en-US" w:eastAsia="zh-CN"/>
        </w:rPr>
        <w:t>10</w:t>
      </w:r>
      <w:r>
        <w:rPr>
          <w:rFonts w:hint="eastAsia" w:ascii="仿宋" w:hAnsi="仿宋" w:eastAsia="仿宋" w:cs="仿宋"/>
          <w:sz w:val="24"/>
          <w:szCs w:val="24"/>
        </w:rPr>
        <w:t xml:space="preserve"> 汽车</w:t>
      </w:r>
      <w:r>
        <w:rPr>
          <w:rFonts w:hint="eastAsia" w:ascii="仿宋" w:hAnsi="仿宋" w:eastAsia="仿宋" w:cs="仿宋"/>
          <w:sz w:val="24"/>
          <w:szCs w:val="24"/>
          <w:lang w:val="en-US" w:eastAsia="zh-CN"/>
        </w:rPr>
        <w:t>专业教师信息</w:t>
      </w:r>
    </w:p>
    <w:p w14:paraId="72CB07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tbl>
      <w:tblPr>
        <w:tblStyle w:val="12"/>
        <w:tblW w:w="8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1161"/>
        <w:gridCol w:w="1825"/>
        <w:gridCol w:w="1825"/>
        <w:gridCol w:w="1825"/>
      </w:tblGrid>
      <w:tr w14:paraId="750C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1981" w:type="dxa"/>
            <w:noWrap w:val="0"/>
            <w:vAlign w:val="center"/>
          </w:tcPr>
          <w:p w14:paraId="4C07CC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姓名</w:t>
            </w:r>
          </w:p>
        </w:tc>
        <w:tc>
          <w:tcPr>
            <w:tcW w:w="1161" w:type="dxa"/>
            <w:noWrap w:val="0"/>
            <w:vAlign w:val="center"/>
          </w:tcPr>
          <w:p w14:paraId="10BE76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性别</w:t>
            </w:r>
          </w:p>
        </w:tc>
        <w:tc>
          <w:tcPr>
            <w:tcW w:w="1825" w:type="dxa"/>
            <w:noWrap w:val="0"/>
            <w:vAlign w:val="center"/>
          </w:tcPr>
          <w:p w14:paraId="09B7AF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行政职务</w:t>
            </w:r>
          </w:p>
        </w:tc>
        <w:tc>
          <w:tcPr>
            <w:tcW w:w="1825" w:type="dxa"/>
            <w:noWrap w:val="0"/>
            <w:vAlign w:val="center"/>
          </w:tcPr>
          <w:p w14:paraId="43B412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专业职务</w:t>
            </w:r>
          </w:p>
        </w:tc>
        <w:tc>
          <w:tcPr>
            <w:tcW w:w="1825" w:type="dxa"/>
            <w:noWrap w:val="0"/>
            <w:vAlign w:val="center"/>
          </w:tcPr>
          <w:p w14:paraId="546A59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学历</w:t>
            </w:r>
          </w:p>
        </w:tc>
      </w:tr>
      <w:tr w14:paraId="3442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atLeast"/>
        </w:trPr>
        <w:tc>
          <w:tcPr>
            <w:tcW w:w="1981" w:type="dxa"/>
            <w:noWrap w:val="0"/>
            <w:vAlign w:val="center"/>
          </w:tcPr>
          <w:p w14:paraId="6BCAE0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袁锋</w:t>
            </w:r>
          </w:p>
        </w:tc>
        <w:tc>
          <w:tcPr>
            <w:tcW w:w="1161" w:type="dxa"/>
            <w:noWrap w:val="0"/>
            <w:vAlign w:val="center"/>
          </w:tcPr>
          <w:p w14:paraId="304D7D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noWrap w:val="0"/>
            <w:vAlign w:val="center"/>
          </w:tcPr>
          <w:p w14:paraId="43D592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纪委书记</w:t>
            </w:r>
          </w:p>
        </w:tc>
        <w:tc>
          <w:tcPr>
            <w:tcW w:w="1825" w:type="dxa"/>
            <w:noWrap w:val="0"/>
            <w:vAlign w:val="center"/>
          </w:tcPr>
          <w:p w14:paraId="70102D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高级讲师</w:t>
            </w:r>
          </w:p>
        </w:tc>
        <w:tc>
          <w:tcPr>
            <w:tcW w:w="1825" w:type="dxa"/>
            <w:noWrap w:val="0"/>
            <w:vAlign w:val="center"/>
          </w:tcPr>
          <w:p w14:paraId="151D3A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本科</w:t>
            </w:r>
          </w:p>
        </w:tc>
      </w:tr>
      <w:tr w14:paraId="2D91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1981" w:type="dxa"/>
            <w:noWrap w:val="0"/>
            <w:vAlign w:val="center"/>
          </w:tcPr>
          <w:p w14:paraId="7435C1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李运会</w:t>
            </w:r>
          </w:p>
        </w:tc>
        <w:tc>
          <w:tcPr>
            <w:tcW w:w="1161" w:type="dxa"/>
            <w:noWrap w:val="0"/>
            <w:vAlign w:val="center"/>
          </w:tcPr>
          <w:p w14:paraId="03B393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noWrap w:val="0"/>
            <w:vAlign w:val="center"/>
          </w:tcPr>
          <w:p w14:paraId="4FF007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党政办副主任</w:t>
            </w:r>
          </w:p>
        </w:tc>
        <w:tc>
          <w:tcPr>
            <w:tcW w:w="1825" w:type="dxa"/>
            <w:noWrap w:val="0"/>
            <w:vAlign w:val="center"/>
          </w:tcPr>
          <w:p w14:paraId="45B12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讲师</w:t>
            </w:r>
          </w:p>
        </w:tc>
        <w:tc>
          <w:tcPr>
            <w:tcW w:w="1825" w:type="dxa"/>
            <w:noWrap w:val="0"/>
            <w:vAlign w:val="center"/>
          </w:tcPr>
          <w:p w14:paraId="20A2AC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研究生</w:t>
            </w:r>
          </w:p>
        </w:tc>
      </w:tr>
      <w:tr w14:paraId="71E9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1981" w:type="dxa"/>
            <w:shd w:val="clear" w:color="auto" w:fill="auto"/>
            <w:noWrap w:val="0"/>
            <w:vAlign w:val="center"/>
          </w:tcPr>
          <w:p w14:paraId="3E3178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曹少华</w:t>
            </w:r>
          </w:p>
        </w:tc>
        <w:tc>
          <w:tcPr>
            <w:tcW w:w="1161" w:type="dxa"/>
            <w:shd w:val="clear" w:color="auto" w:fill="auto"/>
            <w:noWrap w:val="0"/>
            <w:vAlign w:val="center"/>
          </w:tcPr>
          <w:p w14:paraId="30ECA5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男</w:t>
            </w:r>
          </w:p>
        </w:tc>
        <w:tc>
          <w:tcPr>
            <w:tcW w:w="1825" w:type="dxa"/>
            <w:shd w:val="clear" w:color="auto" w:fill="auto"/>
            <w:noWrap w:val="0"/>
            <w:vAlign w:val="center"/>
          </w:tcPr>
          <w:p w14:paraId="5A6288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学生处副主任</w:t>
            </w:r>
          </w:p>
        </w:tc>
        <w:tc>
          <w:tcPr>
            <w:tcW w:w="1825" w:type="dxa"/>
            <w:shd w:val="clear" w:color="auto" w:fill="auto"/>
            <w:noWrap w:val="0"/>
            <w:vAlign w:val="center"/>
          </w:tcPr>
          <w:p w14:paraId="3381CD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一级实习指导教师</w:t>
            </w:r>
          </w:p>
        </w:tc>
        <w:tc>
          <w:tcPr>
            <w:tcW w:w="1825" w:type="dxa"/>
            <w:noWrap w:val="0"/>
            <w:vAlign w:val="center"/>
          </w:tcPr>
          <w:p w14:paraId="738EC1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本科</w:t>
            </w:r>
          </w:p>
        </w:tc>
      </w:tr>
      <w:tr w14:paraId="4157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2" w:hRule="atLeast"/>
        </w:trPr>
        <w:tc>
          <w:tcPr>
            <w:tcW w:w="1981" w:type="dxa"/>
            <w:shd w:val="clear" w:color="auto" w:fill="auto"/>
            <w:noWrap w:val="0"/>
            <w:vAlign w:val="center"/>
          </w:tcPr>
          <w:p w14:paraId="2AA152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俞翔</w:t>
            </w:r>
          </w:p>
        </w:tc>
        <w:tc>
          <w:tcPr>
            <w:tcW w:w="1161" w:type="dxa"/>
            <w:shd w:val="clear" w:color="auto" w:fill="auto"/>
            <w:noWrap w:val="0"/>
            <w:vAlign w:val="center"/>
          </w:tcPr>
          <w:p w14:paraId="1DB4DB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男</w:t>
            </w:r>
          </w:p>
        </w:tc>
        <w:tc>
          <w:tcPr>
            <w:tcW w:w="1825" w:type="dxa"/>
            <w:shd w:val="clear" w:color="auto" w:fill="auto"/>
            <w:noWrap w:val="0"/>
            <w:vAlign w:val="center"/>
          </w:tcPr>
          <w:p w14:paraId="215559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cs="Times New Roman"/>
                <w:kern w:val="2"/>
                <w:sz w:val="24"/>
                <w:szCs w:val="24"/>
                <w:lang w:val="en-US" w:eastAsia="zh-CN" w:bidi="ar-SA"/>
              </w:rPr>
            </w:pPr>
            <w:r>
              <w:rPr>
                <w:rFonts w:hint="eastAsia" w:ascii="仿宋_GB2312" w:eastAsia="仿宋_GB2312" w:cs="Times New Roman"/>
                <w:kern w:val="2"/>
                <w:sz w:val="24"/>
                <w:szCs w:val="24"/>
                <w:lang w:val="en-US" w:eastAsia="zh-CN" w:bidi="ar-SA"/>
              </w:rPr>
              <w:t>无</w:t>
            </w:r>
          </w:p>
        </w:tc>
        <w:tc>
          <w:tcPr>
            <w:tcW w:w="1825" w:type="dxa"/>
            <w:shd w:val="clear" w:color="auto" w:fill="auto"/>
            <w:noWrap w:val="0"/>
            <w:vAlign w:val="center"/>
          </w:tcPr>
          <w:p w14:paraId="3A0FB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szCs w:val="24"/>
                <w:lang w:val="en-US" w:eastAsia="zh-CN"/>
              </w:rPr>
              <w:t>一级实习指导教师</w:t>
            </w:r>
          </w:p>
        </w:tc>
        <w:tc>
          <w:tcPr>
            <w:tcW w:w="1825" w:type="dxa"/>
            <w:noWrap w:val="0"/>
            <w:vAlign w:val="center"/>
          </w:tcPr>
          <w:p w14:paraId="6D0256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研究生在读</w:t>
            </w:r>
          </w:p>
        </w:tc>
      </w:tr>
      <w:tr w14:paraId="169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2" w:hRule="atLeast"/>
        </w:trPr>
        <w:tc>
          <w:tcPr>
            <w:tcW w:w="1981" w:type="dxa"/>
            <w:shd w:val="clear" w:color="auto" w:fill="auto"/>
            <w:noWrap w:val="0"/>
            <w:vAlign w:val="center"/>
          </w:tcPr>
          <w:p w14:paraId="52FA49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赵军</w:t>
            </w:r>
          </w:p>
        </w:tc>
        <w:tc>
          <w:tcPr>
            <w:tcW w:w="1161" w:type="dxa"/>
            <w:shd w:val="clear" w:color="auto" w:fill="auto"/>
            <w:noWrap w:val="0"/>
            <w:vAlign w:val="center"/>
          </w:tcPr>
          <w:p w14:paraId="35A461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shd w:val="clear" w:color="auto" w:fill="auto"/>
            <w:noWrap w:val="0"/>
            <w:vAlign w:val="center"/>
          </w:tcPr>
          <w:p w14:paraId="36A3A6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教务处副主任</w:t>
            </w:r>
          </w:p>
        </w:tc>
        <w:tc>
          <w:tcPr>
            <w:tcW w:w="1825" w:type="dxa"/>
            <w:shd w:val="clear" w:color="auto" w:fill="auto"/>
            <w:noWrap w:val="0"/>
            <w:vAlign w:val="center"/>
          </w:tcPr>
          <w:p w14:paraId="5F9850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高级讲师</w:t>
            </w:r>
          </w:p>
        </w:tc>
        <w:tc>
          <w:tcPr>
            <w:tcW w:w="1825" w:type="dxa"/>
            <w:noWrap w:val="0"/>
            <w:vAlign w:val="center"/>
          </w:tcPr>
          <w:p w14:paraId="1FA9D2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研究生</w:t>
            </w:r>
          </w:p>
        </w:tc>
      </w:tr>
      <w:tr w14:paraId="2757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2" w:hRule="atLeast"/>
        </w:trPr>
        <w:tc>
          <w:tcPr>
            <w:tcW w:w="1981" w:type="dxa"/>
            <w:shd w:val="clear" w:color="auto" w:fill="auto"/>
            <w:noWrap w:val="0"/>
            <w:vAlign w:val="center"/>
          </w:tcPr>
          <w:p w14:paraId="2BA3D5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杨柳涛</w:t>
            </w:r>
          </w:p>
        </w:tc>
        <w:tc>
          <w:tcPr>
            <w:tcW w:w="1161" w:type="dxa"/>
            <w:shd w:val="clear" w:color="auto" w:fill="auto"/>
            <w:noWrap w:val="0"/>
            <w:vAlign w:val="center"/>
          </w:tcPr>
          <w:p w14:paraId="60B210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男</w:t>
            </w:r>
          </w:p>
        </w:tc>
        <w:tc>
          <w:tcPr>
            <w:tcW w:w="1825" w:type="dxa"/>
            <w:shd w:val="clear" w:color="auto" w:fill="auto"/>
            <w:noWrap w:val="0"/>
            <w:vAlign w:val="center"/>
          </w:tcPr>
          <w:p w14:paraId="24F3E9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无</w:t>
            </w:r>
          </w:p>
        </w:tc>
        <w:tc>
          <w:tcPr>
            <w:tcW w:w="1825" w:type="dxa"/>
            <w:shd w:val="clear" w:color="auto" w:fill="auto"/>
            <w:noWrap w:val="0"/>
            <w:vAlign w:val="center"/>
          </w:tcPr>
          <w:p w14:paraId="713DA1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讲师</w:t>
            </w:r>
          </w:p>
        </w:tc>
        <w:tc>
          <w:tcPr>
            <w:tcW w:w="1825" w:type="dxa"/>
            <w:noWrap w:val="0"/>
            <w:vAlign w:val="center"/>
          </w:tcPr>
          <w:p w14:paraId="43887E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本科</w:t>
            </w:r>
          </w:p>
        </w:tc>
      </w:tr>
    </w:tbl>
    <w:p w14:paraId="1E9113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73DFD54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2.专任教师</w:t>
      </w:r>
    </w:p>
    <w:p w14:paraId="6D054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本专业专任教师均具有教师资格证书；具有高尚的理想信念和道德情操、扎实的学识和仁爱之心；具备</w:t>
      </w:r>
      <w:r>
        <w:rPr>
          <w:rFonts w:hint="eastAsia" w:ascii="仿宋" w:hAnsi="仿宋" w:eastAsia="仿宋" w:cs="仿宋"/>
          <w:sz w:val="24"/>
          <w:szCs w:val="24"/>
          <w:lang w:val="en-US" w:eastAsia="zh-CN"/>
        </w:rPr>
        <w:t>车辆工程</w:t>
      </w:r>
      <w:r>
        <w:rPr>
          <w:rFonts w:hint="eastAsia" w:ascii="仿宋" w:hAnsi="仿宋" w:eastAsia="仿宋" w:cs="仿宋"/>
          <w:sz w:val="24"/>
          <w:szCs w:val="24"/>
        </w:rPr>
        <w:t>专业本科及以上学历；具有扎实的</w:t>
      </w:r>
      <w:r>
        <w:rPr>
          <w:rFonts w:hint="eastAsia" w:ascii="仿宋" w:hAnsi="仿宋" w:eastAsia="仿宋" w:cs="仿宋"/>
          <w:sz w:val="24"/>
          <w:szCs w:val="24"/>
          <w:lang w:val="en-US" w:eastAsia="zh-CN"/>
        </w:rPr>
        <w:t>汽车</w:t>
      </w:r>
      <w:r>
        <w:rPr>
          <w:rFonts w:hint="eastAsia" w:ascii="仿宋" w:hAnsi="仿宋" w:eastAsia="仿宋" w:cs="仿宋"/>
          <w:sz w:val="24"/>
          <w:szCs w:val="24"/>
        </w:rPr>
        <w:t>专业相关理论功底和实践能力；具有较强的信息化教学能力，能够开展课程教学改革和科学研究；且</w:t>
      </w:r>
      <w:r>
        <w:rPr>
          <w:rFonts w:hint="eastAsia" w:ascii="仿宋" w:hAnsi="仿宋" w:eastAsia="仿宋" w:cs="仿宋"/>
          <w:sz w:val="24"/>
          <w:szCs w:val="24"/>
          <w:lang w:val="en-US" w:eastAsia="zh-CN"/>
        </w:rPr>
        <w:t>具</w:t>
      </w:r>
      <w:r>
        <w:rPr>
          <w:rFonts w:hint="eastAsia" w:ascii="仿宋" w:hAnsi="仿宋" w:eastAsia="仿宋" w:cs="仿宋"/>
          <w:sz w:val="24"/>
          <w:szCs w:val="24"/>
        </w:rPr>
        <w:t>有每5年不少于6个月的企业实践。</w:t>
      </w:r>
    </w:p>
    <w:p w14:paraId="7D97EEE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3.专业带头人</w:t>
      </w:r>
    </w:p>
    <w:p w14:paraId="48B500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w:t>
      </w:r>
      <w:r>
        <w:rPr>
          <w:rFonts w:hint="eastAsia" w:ascii="仿宋" w:hAnsi="仿宋" w:eastAsia="仿宋" w:cs="仿宋"/>
          <w:sz w:val="24"/>
          <w:szCs w:val="24"/>
        </w:rPr>
        <w:t>专业带头人</w:t>
      </w:r>
      <w:r>
        <w:rPr>
          <w:rFonts w:hint="eastAsia" w:ascii="仿宋" w:hAnsi="仿宋" w:eastAsia="仿宋" w:cs="仿宋"/>
          <w:sz w:val="24"/>
          <w:szCs w:val="24"/>
          <w:lang w:val="en-US" w:eastAsia="zh-CN"/>
        </w:rPr>
        <w:t>袁锋</w:t>
      </w:r>
      <w:r>
        <w:rPr>
          <w:rFonts w:hint="eastAsia" w:ascii="仿宋" w:hAnsi="仿宋" w:eastAsia="仿宋" w:cs="仿宋"/>
          <w:sz w:val="24"/>
          <w:szCs w:val="24"/>
        </w:rPr>
        <w:t>，具有本专业</w:t>
      </w:r>
      <w:r>
        <w:rPr>
          <w:rFonts w:hint="eastAsia" w:ascii="仿宋" w:hAnsi="仿宋" w:eastAsia="仿宋" w:cs="仿宋"/>
          <w:sz w:val="24"/>
          <w:szCs w:val="24"/>
          <w:lang w:val="en-US" w:eastAsia="zh-CN"/>
        </w:rPr>
        <w:t>高级讲师</w:t>
      </w:r>
      <w:r>
        <w:rPr>
          <w:rFonts w:hint="eastAsia" w:ascii="仿宋" w:hAnsi="仿宋" w:eastAsia="仿宋" w:cs="仿宋"/>
          <w:sz w:val="24"/>
          <w:szCs w:val="24"/>
        </w:rPr>
        <w:t>职称，取得</w:t>
      </w:r>
      <w:r>
        <w:rPr>
          <w:rFonts w:hint="eastAsia" w:ascii="仿宋" w:hAnsi="仿宋" w:eastAsia="仿宋" w:cs="仿宋"/>
          <w:sz w:val="24"/>
          <w:szCs w:val="24"/>
          <w:lang w:val="en-US" w:eastAsia="zh-CN"/>
        </w:rPr>
        <w:t>了汽车维修工</w:t>
      </w:r>
      <w:r>
        <w:rPr>
          <w:rFonts w:hint="eastAsia" w:ascii="仿宋" w:hAnsi="仿宋" w:eastAsia="仿宋" w:cs="仿宋"/>
          <w:sz w:val="24"/>
          <w:szCs w:val="24"/>
        </w:rPr>
        <w:t>资格证书；较好地把握</w:t>
      </w:r>
      <w:r>
        <w:rPr>
          <w:rFonts w:hint="eastAsia" w:ascii="仿宋" w:hAnsi="仿宋" w:eastAsia="仿宋" w:cs="仿宋"/>
          <w:sz w:val="24"/>
          <w:szCs w:val="24"/>
          <w:lang w:val="en-US" w:eastAsia="zh-CN"/>
        </w:rPr>
        <w:t>国</w:t>
      </w:r>
      <w:r>
        <w:rPr>
          <w:rFonts w:hint="eastAsia" w:ascii="仿宋" w:hAnsi="仿宋" w:eastAsia="仿宋" w:cs="仿宋"/>
          <w:sz w:val="24"/>
          <w:szCs w:val="24"/>
        </w:rPr>
        <w:t>内外</w:t>
      </w:r>
      <w:r>
        <w:rPr>
          <w:rFonts w:hint="eastAsia" w:ascii="仿宋" w:hAnsi="仿宋" w:eastAsia="仿宋" w:cs="仿宋"/>
          <w:sz w:val="24"/>
          <w:szCs w:val="24"/>
          <w:lang w:val="en-US" w:eastAsia="zh-CN"/>
        </w:rPr>
        <w:t>汽车</w:t>
      </w:r>
      <w:r>
        <w:rPr>
          <w:rFonts w:hint="eastAsia" w:ascii="仿宋" w:hAnsi="仿宋" w:eastAsia="仿宋" w:cs="仿宋"/>
          <w:sz w:val="24"/>
          <w:szCs w:val="24"/>
        </w:rPr>
        <w:t>行业、专业发展，广泛联系行业企业，了解行业企业对本专业人才的需求实际；教学设计、专业研究能力强，组织开展教科研工作能力强，在本区域或本领域具有一定的专业影响力。</w:t>
      </w:r>
    </w:p>
    <w:p w14:paraId="62CF5DA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4.兼职教师</w:t>
      </w:r>
    </w:p>
    <w:p w14:paraId="484941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聘请具备技师及以上的行业专家和企业技术人员参与专业建设和实践教学，兼职教师比例达到15%左右，具备良好的思想政治素质、职业道德和工匠精神，具有中级及以上相关专业职称</w:t>
      </w:r>
      <w:bookmarkStart w:id="23" w:name="_Hlk122635069"/>
      <w:r>
        <w:rPr>
          <w:rFonts w:hint="eastAsia" w:ascii="仿宋" w:hAnsi="仿宋" w:eastAsia="仿宋" w:cs="仿宋"/>
          <w:sz w:val="24"/>
          <w:szCs w:val="24"/>
        </w:rPr>
        <w:t>，具有扎实的专业知识和丰富的实际工作经验，熟知</w:t>
      </w:r>
      <w:r>
        <w:rPr>
          <w:rFonts w:hint="eastAsia" w:ascii="仿宋" w:hAnsi="仿宋" w:eastAsia="仿宋" w:cs="仿宋"/>
          <w:sz w:val="24"/>
          <w:szCs w:val="24"/>
          <w:lang w:val="en-US" w:eastAsia="zh-CN"/>
        </w:rPr>
        <w:t>汽车相关知识</w:t>
      </w:r>
      <w:r>
        <w:rPr>
          <w:rFonts w:hint="eastAsia" w:ascii="仿宋" w:hAnsi="仿宋" w:eastAsia="仿宋" w:cs="仿宋"/>
          <w:sz w:val="24"/>
          <w:szCs w:val="24"/>
        </w:rPr>
        <w:t>，对于</w:t>
      </w:r>
      <w:r>
        <w:rPr>
          <w:rFonts w:hint="eastAsia" w:ascii="仿宋" w:hAnsi="仿宋" w:eastAsia="仿宋" w:cs="仿宋"/>
          <w:sz w:val="24"/>
          <w:szCs w:val="24"/>
          <w:lang w:val="en-US" w:eastAsia="zh-CN"/>
        </w:rPr>
        <w:t>汽车制造及维修</w:t>
      </w:r>
      <w:r>
        <w:rPr>
          <w:rFonts w:hint="eastAsia" w:ascii="仿宋" w:hAnsi="仿宋" w:eastAsia="仿宋" w:cs="仿宋"/>
          <w:sz w:val="24"/>
          <w:szCs w:val="24"/>
        </w:rPr>
        <w:t>等领域均有丰富的实战经验，对于学生的实践教学环节有极大的支撑作用，在双导师的团队指导下，学生的素质、能力、知识目标能够同步达成。</w:t>
      </w:r>
    </w:p>
    <w:p w14:paraId="3D5E4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我校现有</w:t>
      </w:r>
      <w:r>
        <w:rPr>
          <w:rFonts w:hint="eastAsia" w:ascii="仿宋" w:hAnsi="仿宋" w:eastAsia="仿宋" w:cs="仿宋"/>
          <w:sz w:val="24"/>
          <w:szCs w:val="24"/>
          <w:lang w:val="en-US" w:eastAsia="zh-CN"/>
        </w:rPr>
        <w:t>汽车</w:t>
      </w:r>
      <w:r>
        <w:rPr>
          <w:rFonts w:hint="eastAsia" w:ascii="仿宋" w:hAnsi="仿宋" w:eastAsia="仿宋" w:cs="仿宋"/>
          <w:sz w:val="24"/>
          <w:szCs w:val="24"/>
        </w:rPr>
        <w:t>专业教师</w:t>
      </w:r>
      <w:r>
        <w:rPr>
          <w:rFonts w:hint="eastAsia" w:ascii="仿宋" w:hAnsi="仿宋" w:eastAsia="仿宋" w:cs="仿宋"/>
          <w:sz w:val="24"/>
          <w:szCs w:val="24"/>
          <w:lang w:val="en-US" w:eastAsia="zh-CN"/>
        </w:rPr>
        <w:t>8</w:t>
      </w:r>
      <w:r>
        <w:rPr>
          <w:rFonts w:hint="eastAsia" w:ascii="仿宋" w:hAnsi="仿宋" w:eastAsia="仿宋" w:cs="仿宋"/>
          <w:sz w:val="24"/>
          <w:szCs w:val="24"/>
        </w:rPr>
        <w:t>名，师生比约</w:t>
      </w:r>
      <w:r>
        <w:rPr>
          <w:rFonts w:hint="eastAsia" w:ascii="仿宋" w:hAnsi="仿宋" w:eastAsia="仿宋" w:cs="仿宋"/>
          <w:sz w:val="24"/>
          <w:szCs w:val="24"/>
          <w:lang w:val="en-US" w:eastAsia="zh-CN"/>
        </w:rPr>
        <w:t>1:20</w:t>
      </w:r>
      <w:r>
        <w:rPr>
          <w:rFonts w:hint="eastAsia" w:ascii="仿宋" w:hAnsi="仿宋" w:eastAsia="仿宋" w:cs="仿宋"/>
          <w:sz w:val="24"/>
          <w:szCs w:val="24"/>
        </w:rPr>
        <w:t>，其中专任教师</w:t>
      </w:r>
      <w:r>
        <w:rPr>
          <w:rFonts w:hint="eastAsia" w:ascii="仿宋" w:hAnsi="仿宋" w:eastAsia="仿宋" w:cs="仿宋"/>
          <w:sz w:val="24"/>
          <w:szCs w:val="24"/>
          <w:lang w:val="en-US" w:eastAsia="zh-CN"/>
        </w:rPr>
        <w:t>6</w:t>
      </w:r>
      <w:r>
        <w:rPr>
          <w:rFonts w:hint="eastAsia" w:ascii="仿宋" w:hAnsi="仿宋" w:eastAsia="仿宋" w:cs="仿宋"/>
          <w:sz w:val="24"/>
          <w:szCs w:val="24"/>
        </w:rPr>
        <w:t>人，研究生学历</w:t>
      </w:r>
      <w:r>
        <w:rPr>
          <w:rFonts w:hint="eastAsia" w:ascii="仿宋" w:hAnsi="仿宋" w:eastAsia="仿宋" w:cs="仿宋"/>
          <w:sz w:val="24"/>
          <w:szCs w:val="24"/>
          <w:lang w:val="en-US" w:eastAsia="zh-CN"/>
        </w:rPr>
        <w:t>3</w:t>
      </w:r>
      <w:r>
        <w:rPr>
          <w:rFonts w:hint="eastAsia" w:ascii="仿宋" w:hAnsi="仿宋" w:eastAsia="仿宋" w:cs="仿宋"/>
          <w:sz w:val="24"/>
          <w:szCs w:val="24"/>
        </w:rPr>
        <w:t>人，高级职称</w:t>
      </w:r>
      <w:r>
        <w:rPr>
          <w:rFonts w:hint="eastAsia" w:ascii="仿宋" w:hAnsi="仿宋" w:eastAsia="仿宋" w:cs="仿宋"/>
          <w:sz w:val="24"/>
          <w:szCs w:val="24"/>
          <w:lang w:val="en-US" w:eastAsia="zh-CN"/>
        </w:rPr>
        <w:t>2</w:t>
      </w:r>
      <w:r>
        <w:rPr>
          <w:rFonts w:hint="eastAsia" w:ascii="仿宋" w:hAnsi="仿宋" w:eastAsia="仿宋" w:cs="仿宋"/>
          <w:sz w:val="24"/>
          <w:szCs w:val="24"/>
        </w:rPr>
        <w:t>人，中级职称</w:t>
      </w:r>
      <w:r>
        <w:rPr>
          <w:rFonts w:hint="eastAsia" w:ascii="仿宋" w:hAnsi="仿宋" w:eastAsia="仿宋" w:cs="仿宋"/>
          <w:sz w:val="24"/>
          <w:szCs w:val="24"/>
          <w:lang w:val="en-US" w:eastAsia="zh-CN"/>
        </w:rPr>
        <w:t>4</w:t>
      </w:r>
      <w:r>
        <w:rPr>
          <w:rFonts w:hint="eastAsia" w:ascii="仿宋" w:hAnsi="仿宋" w:eastAsia="仿宋" w:cs="仿宋"/>
          <w:sz w:val="24"/>
          <w:szCs w:val="24"/>
        </w:rPr>
        <w:t>人，双师型教师</w:t>
      </w:r>
      <w:r>
        <w:rPr>
          <w:rFonts w:hint="eastAsia" w:ascii="仿宋" w:hAnsi="仿宋" w:eastAsia="仿宋" w:cs="仿宋"/>
          <w:sz w:val="24"/>
          <w:szCs w:val="24"/>
          <w:lang w:val="en-US" w:eastAsia="zh-CN"/>
        </w:rPr>
        <w:t>6</w:t>
      </w:r>
      <w:r>
        <w:rPr>
          <w:rFonts w:hint="eastAsia" w:ascii="仿宋" w:hAnsi="仿宋" w:eastAsia="仿宋" w:cs="仿宋"/>
          <w:sz w:val="24"/>
          <w:szCs w:val="24"/>
        </w:rPr>
        <w:t>人，专业带头人1名。</w:t>
      </w:r>
    </w:p>
    <w:p w14:paraId="658D0E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表11：</w:t>
      </w:r>
      <w:r>
        <w:rPr>
          <w:rFonts w:hint="eastAsia" w:ascii="仿宋" w:hAnsi="仿宋" w:eastAsia="仿宋" w:cs="仿宋"/>
          <w:sz w:val="24"/>
          <w:szCs w:val="24"/>
          <w:lang w:val="en-US" w:eastAsia="zh-CN"/>
        </w:rPr>
        <w:t>汽车</w:t>
      </w:r>
      <w:r>
        <w:rPr>
          <w:rFonts w:hint="eastAsia" w:ascii="仿宋" w:hAnsi="仿宋" w:eastAsia="仿宋" w:cs="仿宋"/>
          <w:sz w:val="24"/>
          <w:szCs w:val="24"/>
        </w:rPr>
        <w:t>专业教师队伍结构一览表</w:t>
      </w:r>
    </w:p>
    <w:tbl>
      <w:tblPr>
        <w:tblStyle w:val="13"/>
        <w:tblW w:w="8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52"/>
        <w:gridCol w:w="907"/>
        <w:gridCol w:w="908"/>
        <w:gridCol w:w="803"/>
        <w:gridCol w:w="803"/>
        <w:gridCol w:w="804"/>
        <w:gridCol w:w="992"/>
        <w:gridCol w:w="992"/>
        <w:gridCol w:w="851"/>
      </w:tblGrid>
      <w:tr w14:paraId="4587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04" w:type="dxa"/>
            <w:gridSpan w:val="2"/>
            <w:vAlign w:val="center"/>
          </w:tcPr>
          <w:p w14:paraId="6F6B26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教师</w:t>
            </w:r>
          </w:p>
          <w:p w14:paraId="7CA348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总数</w:t>
            </w:r>
          </w:p>
        </w:tc>
        <w:tc>
          <w:tcPr>
            <w:tcW w:w="1815" w:type="dxa"/>
            <w:gridSpan w:val="2"/>
            <w:vAlign w:val="center"/>
          </w:tcPr>
          <w:p w14:paraId="1F2C1D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学历</w:t>
            </w:r>
          </w:p>
        </w:tc>
        <w:tc>
          <w:tcPr>
            <w:tcW w:w="2410" w:type="dxa"/>
            <w:gridSpan w:val="3"/>
            <w:vAlign w:val="center"/>
          </w:tcPr>
          <w:p w14:paraId="7A826E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职称</w:t>
            </w:r>
          </w:p>
        </w:tc>
        <w:tc>
          <w:tcPr>
            <w:tcW w:w="1984" w:type="dxa"/>
            <w:gridSpan w:val="2"/>
            <w:vAlign w:val="center"/>
          </w:tcPr>
          <w:p w14:paraId="78E319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技能等级</w:t>
            </w:r>
          </w:p>
        </w:tc>
        <w:tc>
          <w:tcPr>
            <w:tcW w:w="851" w:type="dxa"/>
            <w:vMerge w:val="restart"/>
            <w:vAlign w:val="center"/>
          </w:tcPr>
          <w:p w14:paraId="3B63A1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双</w:t>
            </w:r>
          </w:p>
          <w:p w14:paraId="78440F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师</w:t>
            </w:r>
          </w:p>
          <w:p w14:paraId="661607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型</w:t>
            </w:r>
          </w:p>
          <w:p w14:paraId="762844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教</w:t>
            </w:r>
          </w:p>
          <w:p w14:paraId="01E83D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师</w:t>
            </w:r>
          </w:p>
        </w:tc>
      </w:tr>
      <w:tr w14:paraId="0715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652" w:type="dxa"/>
            <w:vAlign w:val="center"/>
          </w:tcPr>
          <w:p w14:paraId="67D416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专任教师</w:t>
            </w:r>
          </w:p>
        </w:tc>
        <w:tc>
          <w:tcPr>
            <w:tcW w:w="652" w:type="dxa"/>
            <w:vAlign w:val="center"/>
          </w:tcPr>
          <w:p w14:paraId="4E6630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兼职教师</w:t>
            </w:r>
          </w:p>
        </w:tc>
        <w:tc>
          <w:tcPr>
            <w:tcW w:w="907" w:type="dxa"/>
            <w:vMerge w:val="restart"/>
            <w:vAlign w:val="center"/>
          </w:tcPr>
          <w:p w14:paraId="416BE2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本</w:t>
            </w:r>
          </w:p>
          <w:p w14:paraId="62DD05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科</w:t>
            </w:r>
          </w:p>
        </w:tc>
        <w:tc>
          <w:tcPr>
            <w:tcW w:w="908" w:type="dxa"/>
            <w:vMerge w:val="restart"/>
            <w:vAlign w:val="center"/>
          </w:tcPr>
          <w:p w14:paraId="543406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研</w:t>
            </w:r>
          </w:p>
          <w:p w14:paraId="6AEC25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究</w:t>
            </w:r>
          </w:p>
          <w:p w14:paraId="007482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生</w:t>
            </w:r>
          </w:p>
        </w:tc>
        <w:tc>
          <w:tcPr>
            <w:tcW w:w="803" w:type="dxa"/>
            <w:vMerge w:val="restart"/>
            <w:vAlign w:val="center"/>
          </w:tcPr>
          <w:p w14:paraId="10ADD1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初</w:t>
            </w:r>
          </w:p>
          <w:p w14:paraId="773FF0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tc>
        <w:tc>
          <w:tcPr>
            <w:tcW w:w="803" w:type="dxa"/>
            <w:vMerge w:val="restart"/>
            <w:vAlign w:val="center"/>
          </w:tcPr>
          <w:p w14:paraId="6AE98D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中</w:t>
            </w:r>
          </w:p>
          <w:p w14:paraId="1CDE08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tc>
        <w:tc>
          <w:tcPr>
            <w:tcW w:w="804" w:type="dxa"/>
            <w:vMerge w:val="restart"/>
            <w:vAlign w:val="center"/>
          </w:tcPr>
          <w:p w14:paraId="0CF169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高</w:t>
            </w:r>
          </w:p>
          <w:p w14:paraId="246E48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tc>
        <w:tc>
          <w:tcPr>
            <w:tcW w:w="992" w:type="dxa"/>
            <w:vMerge w:val="restart"/>
            <w:vAlign w:val="center"/>
          </w:tcPr>
          <w:p w14:paraId="35EA43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高</w:t>
            </w:r>
          </w:p>
          <w:p w14:paraId="7732E7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级</w:t>
            </w:r>
          </w:p>
          <w:p w14:paraId="76E2B8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工</w:t>
            </w:r>
          </w:p>
        </w:tc>
        <w:tc>
          <w:tcPr>
            <w:tcW w:w="992" w:type="dxa"/>
            <w:vMerge w:val="restart"/>
            <w:vAlign w:val="center"/>
          </w:tcPr>
          <w:p w14:paraId="72C7E9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技</w:t>
            </w:r>
          </w:p>
          <w:p w14:paraId="7A520C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师</w:t>
            </w:r>
          </w:p>
        </w:tc>
        <w:tc>
          <w:tcPr>
            <w:tcW w:w="851" w:type="dxa"/>
            <w:vMerge w:val="continue"/>
            <w:vAlign w:val="center"/>
          </w:tcPr>
          <w:p w14:paraId="38C8B6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p>
        </w:tc>
      </w:tr>
      <w:tr w14:paraId="1169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52" w:type="dxa"/>
            <w:vAlign w:val="center"/>
          </w:tcPr>
          <w:p w14:paraId="6AD22F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652" w:type="dxa"/>
            <w:vAlign w:val="center"/>
          </w:tcPr>
          <w:p w14:paraId="1C8007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907" w:type="dxa"/>
            <w:vMerge w:val="continue"/>
            <w:vAlign w:val="center"/>
          </w:tcPr>
          <w:p w14:paraId="76BE4F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908" w:type="dxa"/>
            <w:vMerge w:val="continue"/>
            <w:vAlign w:val="center"/>
          </w:tcPr>
          <w:p w14:paraId="7DF8A6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3" w:type="dxa"/>
            <w:vMerge w:val="continue"/>
            <w:vAlign w:val="center"/>
          </w:tcPr>
          <w:p w14:paraId="470B76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3" w:type="dxa"/>
            <w:vMerge w:val="continue"/>
            <w:vAlign w:val="center"/>
          </w:tcPr>
          <w:p w14:paraId="1DC9D2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4" w:type="dxa"/>
            <w:vMerge w:val="continue"/>
            <w:vAlign w:val="center"/>
          </w:tcPr>
          <w:p w14:paraId="628F73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992" w:type="dxa"/>
            <w:vMerge w:val="continue"/>
            <w:vAlign w:val="center"/>
          </w:tcPr>
          <w:p w14:paraId="345135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992" w:type="dxa"/>
            <w:vMerge w:val="continue"/>
            <w:vAlign w:val="center"/>
          </w:tcPr>
          <w:p w14:paraId="2A8DA9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51" w:type="dxa"/>
            <w:vMerge w:val="continue"/>
            <w:vAlign w:val="center"/>
          </w:tcPr>
          <w:p w14:paraId="17AE36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r>
      <w:tr w14:paraId="1692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04" w:type="dxa"/>
            <w:gridSpan w:val="2"/>
            <w:vAlign w:val="center"/>
          </w:tcPr>
          <w:p w14:paraId="25ABCE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907" w:type="dxa"/>
            <w:vAlign w:val="center"/>
          </w:tcPr>
          <w:p w14:paraId="4B136B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908" w:type="dxa"/>
            <w:vAlign w:val="center"/>
          </w:tcPr>
          <w:p w14:paraId="43036A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803" w:type="dxa"/>
            <w:vAlign w:val="center"/>
          </w:tcPr>
          <w:p w14:paraId="751D53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tc>
        <w:tc>
          <w:tcPr>
            <w:tcW w:w="803" w:type="dxa"/>
            <w:vAlign w:val="center"/>
          </w:tcPr>
          <w:p w14:paraId="012613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804" w:type="dxa"/>
            <w:vAlign w:val="center"/>
          </w:tcPr>
          <w:p w14:paraId="2CD76D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992" w:type="dxa"/>
            <w:vAlign w:val="center"/>
          </w:tcPr>
          <w:p w14:paraId="5F9276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992" w:type="dxa"/>
            <w:vAlign w:val="center"/>
          </w:tcPr>
          <w:p w14:paraId="10E319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851" w:type="dxa"/>
            <w:vAlign w:val="center"/>
          </w:tcPr>
          <w:p w14:paraId="73581E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14:paraId="23F6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7C4DFA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兼职教师占比</w:t>
            </w:r>
          </w:p>
        </w:tc>
        <w:tc>
          <w:tcPr>
            <w:tcW w:w="5245" w:type="dxa"/>
            <w:gridSpan w:val="6"/>
            <w:vAlign w:val="center"/>
          </w:tcPr>
          <w:p w14:paraId="5694C2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25</w:t>
            </w:r>
            <w:r>
              <w:rPr>
                <w:rFonts w:hint="eastAsia" w:ascii="仿宋" w:hAnsi="仿宋" w:eastAsia="仿宋" w:cs="仿宋"/>
                <w:sz w:val="24"/>
                <w:szCs w:val="24"/>
              </w:rPr>
              <w:t>%</w:t>
            </w:r>
          </w:p>
        </w:tc>
      </w:tr>
      <w:tr w14:paraId="5E36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5426CF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高级职称占比</w:t>
            </w:r>
          </w:p>
        </w:tc>
        <w:tc>
          <w:tcPr>
            <w:tcW w:w="5245" w:type="dxa"/>
            <w:gridSpan w:val="6"/>
            <w:vAlign w:val="center"/>
          </w:tcPr>
          <w:p w14:paraId="6FE5CE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25</w:t>
            </w:r>
            <w:r>
              <w:rPr>
                <w:rFonts w:hint="eastAsia" w:ascii="仿宋" w:hAnsi="仿宋" w:eastAsia="仿宋" w:cs="仿宋"/>
                <w:sz w:val="24"/>
                <w:szCs w:val="24"/>
              </w:rPr>
              <w:t>%</w:t>
            </w:r>
          </w:p>
        </w:tc>
      </w:tr>
      <w:tr w14:paraId="142D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73EE92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双师型教师占比</w:t>
            </w:r>
          </w:p>
        </w:tc>
        <w:tc>
          <w:tcPr>
            <w:tcW w:w="5245" w:type="dxa"/>
            <w:gridSpan w:val="6"/>
            <w:vAlign w:val="center"/>
          </w:tcPr>
          <w:p w14:paraId="2264E8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75</w:t>
            </w:r>
            <w:r>
              <w:rPr>
                <w:rFonts w:hint="eastAsia" w:ascii="仿宋" w:hAnsi="仿宋" w:eastAsia="仿宋" w:cs="仿宋"/>
                <w:sz w:val="24"/>
                <w:szCs w:val="24"/>
              </w:rPr>
              <w:t>%</w:t>
            </w:r>
          </w:p>
        </w:tc>
      </w:tr>
      <w:bookmarkEnd w:id="23"/>
    </w:tbl>
    <w:p w14:paraId="2BB64D7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24" w:name="_Toc195779742"/>
      <w:r>
        <w:rPr>
          <w:rFonts w:hint="eastAsia" w:ascii="仿宋" w:hAnsi="仿宋" w:eastAsia="仿宋" w:cs="仿宋"/>
          <w:b/>
          <w:bCs/>
          <w:sz w:val="24"/>
          <w:szCs w:val="24"/>
        </w:rPr>
        <w:t>（二）教学设施</w:t>
      </w:r>
      <w:bookmarkEnd w:id="24"/>
    </w:p>
    <w:p w14:paraId="0BC72B3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1.专业教室基本条件</w:t>
      </w:r>
    </w:p>
    <w:p w14:paraId="72D0E9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本专业的学生教室配备黑（白）板、多媒体计算机、投影设备、音响设备、互联网接入和Wi-Fi环境，有完备的网络安全防护措施；安装应急照明装置，紧急疏散的标志明显，学生逃生通过畅通无阻。</w:t>
      </w:r>
    </w:p>
    <w:p w14:paraId="2667DB5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2.校内实训场基本要求</w:t>
      </w:r>
    </w:p>
    <w:p w14:paraId="726A98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5AE8E5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36FA17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289D50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0CC934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779D6C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2D5B4E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5264BA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7ABF31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7E4DE4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3D172A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4483F5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24C382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p>
    <w:p w14:paraId="64BEA9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sz w:val="24"/>
          <w:szCs w:val="24"/>
        </w:rPr>
        <w:t>表</w:t>
      </w:r>
      <w:r>
        <w:rPr>
          <w:rFonts w:hint="eastAsia" w:ascii="仿宋" w:hAnsi="仿宋" w:eastAsia="仿宋" w:cs="仿宋"/>
          <w:sz w:val="24"/>
          <w:szCs w:val="24"/>
          <w:lang w:val="en-US" w:eastAsia="zh-CN"/>
        </w:rPr>
        <w:t>12</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汽车实训室功能</w:t>
      </w:r>
    </w:p>
    <w:tbl>
      <w:tblPr>
        <w:tblStyle w:val="3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1"/>
        <w:gridCol w:w="1403"/>
        <w:gridCol w:w="3249"/>
        <w:gridCol w:w="2130"/>
        <w:gridCol w:w="859"/>
      </w:tblGrid>
      <w:tr w14:paraId="1739C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jc w:val="center"/>
        </w:trPr>
        <w:tc>
          <w:tcPr>
            <w:tcW w:w="677" w:type="dxa"/>
            <w:vAlign w:val="top"/>
          </w:tcPr>
          <w:p w14:paraId="165008D3">
            <w:pPr>
              <w:pStyle w:val="34"/>
              <w:keepNext w:val="0"/>
              <w:keepLines w:val="0"/>
              <w:pageBreakBefore w:val="0"/>
              <w:widowControl w:val="0"/>
              <w:kinsoku/>
              <w:wordWrap/>
              <w:overflowPunct/>
              <w:topLinePunct w:val="0"/>
              <w:autoSpaceDE/>
              <w:autoSpaceDN/>
              <w:bidi w:val="0"/>
              <w:adjustRightInd/>
              <w:snapToGrid/>
              <w:spacing w:before="191" w:line="360" w:lineRule="auto"/>
              <w:ind w:left="110"/>
              <w:textAlignment w:val="auto"/>
              <w:rPr>
                <w:sz w:val="24"/>
                <w:szCs w:val="24"/>
              </w:rPr>
            </w:pPr>
            <w:r>
              <w:rPr>
                <w:b/>
                <w:bCs/>
                <w:spacing w:val="-11"/>
                <w:sz w:val="24"/>
                <w:szCs w:val="24"/>
              </w:rPr>
              <w:t>序号</w:t>
            </w:r>
          </w:p>
        </w:tc>
        <w:tc>
          <w:tcPr>
            <w:tcW w:w="1417" w:type="dxa"/>
            <w:vAlign w:val="top"/>
          </w:tcPr>
          <w:p w14:paraId="24AB610B">
            <w:pPr>
              <w:pStyle w:val="34"/>
              <w:keepNext w:val="0"/>
              <w:keepLines w:val="0"/>
              <w:pageBreakBefore w:val="0"/>
              <w:widowControl w:val="0"/>
              <w:kinsoku/>
              <w:wordWrap/>
              <w:overflowPunct/>
              <w:topLinePunct w:val="0"/>
              <w:autoSpaceDE/>
              <w:autoSpaceDN/>
              <w:bidi w:val="0"/>
              <w:adjustRightInd/>
              <w:snapToGrid/>
              <w:spacing w:before="191" w:line="360" w:lineRule="auto"/>
              <w:ind w:left="362"/>
              <w:textAlignment w:val="auto"/>
              <w:rPr>
                <w:sz w:val="24"/>
                <w:szCs w:val="24"/>
              </w:rPr>
            </w:pPr>
            <w:r>
              <w:rPr>
                <w:b/>
                <w:bCs/>
                <w:spacing w:val="-9"/>
                <w:sz w:val="24"/>
                <w:szCs w:val="24"/>
              </w:rPr>
              <w:t>实训室</w:t>
            </w:r>
          </w:p>
        </w:tc>
        <w:tc>
          <w:tcPr>
            <w:tcW w:w="3297" w:type="dxa"/>
            <w:vAlign w:val="top"/>
          </w:tcPr>
          <w:p w14:paraId="7B82E4CC">
            <w:pPr>
              <w:pStyle w:val="34"/>
              <w:keepNext w:val="0"/>
              <w:keepLines w:val="0"/>
              <w:pageBreakBefore w:val="0"/>
              <w:widowControl w:val="0"/>
              <w:kinsoku/>
              <w:wordWrap/>
              <w:overflowPunct/>
              <w:topLinePunct w:val="0"/>
              <w:autoSpaceDE/>
              <w:autoSpaceDN/>
              <w:bidi w:val="0"/>
              <w:adjustRightInd/>
              <w:snapToGrid/>
              <w:spacing w:before="190" w:line="360" w:lineRule="auto"/>
              <w:ind w:left="1064"/>
              <w:textAlignment w:val="auto"/>
              <w:rPr>
                <w:sz w:val="24"/>
                <w:szCs w:val="24"/>
              </w:rPr>
            </w:pPr>
            <w:r>
              <w:rPr>
                <w:b/>
                <w:bCs/>
                <w:spacing w:val="-6"/>
                <w:sz w:val="24"/>
                <w:szCs w:val="24"/>
              </w:rPr>
              <w:t>实训室功能</w:t>
            </w:r>
          </w:p>
        </w:tc>
        <w:tc>
          <w:tcPr>
            <w:tcW w:w="2153" w:type="dxa"/>
            <w:vAlign w:val="top"/>
          </w:tcPr>
          <w:p w14:paraId="47CA7825">
            <w:pPr>
              <w:pStyle w:val="34"/>
              <w:keepNext w:val="0"/>
              <w:keepLines w:val="0"/>
              <w:pageBreakBefore w:val="0"/>
              <w:widowControl w:val="0"/>
              <w:kinsoku/>
              <w:wordWrap/>
              <w:overflowPunct/>
              <w:topLinePunct w:val="0"/>
              <w:autoSpaceDE/>
              <w:autoSpaceDN/>
              <w:bidi w:val="0"/>
              <w:adjustRightInd/>
              <w:snapToGrid/>
              <w:spacing w:before="34" w:line="360" w:lineRule="auto"/>
              <w:ind w:left="608"/>
              <w:textAlignment w:val="auto"/>
              <w:rPr>
                <w:sz w:val="24"/>
                <w:szCs w:val="24"/>
              </w:rPr>
            </w:pPr>
            <w:r>
              <w:rPr>
                <w:b/>
                <w:bCs/>
                <w:spacing w:val="-6"/>
                <w:sz w:val="24"/>
                <w:szCs w:val="24"/>
              </w:rPr>
              <w:t>服务课程</w:t>
            </w:r>
          </w:p>
          <w:p w14:paraId="4B4545E1">
            <w:pPr>
              <w:pStyle w:val="34"/>
              <w:keepNext w:val="0"/>
              <w:keepLines w:val="0"/>
              <w:pageBreakBefore w:val="0"/>
              <w:widowControl w:val="0"/>
              <w:kinsoku/>
              <w:wordWrap/>
              <w:overflowPunct/>
              <w:topLinePunct w:val="0"/>
              <w:autoSpaceDE/>
              <w:autoSpaceDN/>
              <w:bidi w:val="0"/>
              <w:adjustRightInd/>
              <w:snapToGrid/>
              <w:spacing w:before="23" w:line="360" w:lineRule="auto"/>
              <w:ind w:left="613"/>
              <w:textAlignment w:val="auto"/>
              <w:rPr>
                <w:sz w:val="24"/>
                <w:szCs w:val="24"/>
              </w:rPr>
            </w:pPr>
            <w:r>
              <w:rPr>
                <w:b/>
                <w:bCs/>
                <w:spacing w:val="-8"/>
                <w:sz w:val="24"/>
                <w:szCs w:val="24"/>
              </w:rPr>
              <w:t>（举例）</w:t>
            </w:r>
          </w:p>
        </w:tc>
        <w:tc>
          <w:tcPr>
            <w:tcW w:w="866" w:type="dxa"/>
            <w:vAlign w:val="top"/>
          </w:tcPr>
          <w:p w14:paraId="70F4B0BD">
            <w:pPr>
              <w:pStyle w:val="34"/>
              <w:keepNext w:val="0"/>
              <w:keepLines w:val="0"/>
              <w:pageBreakBefore w:val="0"/>
              <w:widowControl w:val="0"/>
              <w:kinsoku/>
              <w:wordWrap/>
              <w:overflowPunct/>
              <w:topLinePunct w:val="0"/>
              <w:autoSpaceDE/>
              <w:autoSpaceDN/>
              <w:bidi w:val="0"/>
              <w:adjustRightInd/>
              <w:snapToGrid/>
              <w:spacing w:before="190" w:line="360" w:lineRule="auto"/>
              <w:ind w:left="91"/>
              <w:textAlignment w:val="auto"/>
              <w:rPr>
                <w:sz w:val="24"/>
                <w:szCs w:val="24"/>
              </w:rPr>
            </w:pPr>
            <w:r>
              <w:rPr>
                <w:b/>
                <w:bCs/>
                <w:spacing w:val="-9"/>
                <w:sz w:val="24"/>
                <w:szCs w:val="24"/>
              </w:rPr>
              <w:t>工位数</w:t>
            </w:r>
          </w:p>
        </w:tc>
      </w:tr>
      <w:tr w14:paraId="5C60C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4" w:hRule="atLeast"/>
          <w:jc w:val="center"/>
        </w:trPr>
        <w:tc>
          <w:tcPr>
            <w:tcW w:w="677" w:type="dxa"/>
            <w:vAlign w:val="top"/>
          </w:tcPr>
          <w:p w14:paraId="520504C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E91A1D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4E83BD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B2768F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1DA496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B120D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0069EE2">
            <w:pPr>
              <w:pStyle w:val="34"/>
              <w:keepNext w:val="0"/>
              <w:keepLines w:val="0"/>
              <w:pageBreakBefore w:val="0"/>
              <w:widowControl w:val="0"/>
              <w:kinsoku/>
              <w:wordWrap/>
              <w:overflowPunct/>
              <w:topLinePunct w:val="0"/>
              <w:autoSpaceDE/>
              <w:autoSpaceDN/>
              <w:bidi w:val="0"/>
              <w:adjustRightInd/>
              <w:snapToGrid/>
              <w:spacing w:before="78" w:line="360" w:lineRule="auto"/>
              <w:ind w:left="300"/>
              <w:textAlignment w:val="auto"/>
              <w:rPr>
                <w:sz w:val="24"/>
                <w:szCs w:val="24"/>
              </w:rPr>
            </w:pPr>
            <w:r>
              <w:rPr>
                <w:position w:val="1"/>
                <w:sz w:val="24"/>
                <w:szCs w:val="24"/>
              </w:rPr>
              <w:t>1</w:t>
            </w:r>
          </w:p>
        </w:tc>
        <w:tc>
          <w:tcPr>
            <w:tcW w:w="1417" w:type="dxa"/>
            <w:vAlign w:val="top"/>
          </w:tcPr>
          <w:p w14:paraId="69B17EE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FE06FB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414C6D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9BFBDB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A5107A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1FEBDE4">
            <w:pPr>
              <w:pStyle w:val="34"/>
              <w:keepNext w:val="0"/>
              <w:keepLines w:val="0"/>
              <w:pageBreakBefore w:val="0"/>
              <w:widowControl w:val="0"/>
              <w:kinsoku/>
              <w:wordWrap/>
              <w:overflowPunct/>
              <w:topLinePunct w:val="0"/>
              <w:autoSpaceDE/>
              <w:autoSpaceDN/>
              <w:bidi w:val="0"/>
              <w:adjustRightInd/>
              <w:snapToGrid/>
              <w:spacing w:before="78" w:line="360" w:lineRule="auto"/>
              <w:ind w:left="249" w:right="108" w:hanging="126"/>
              <w:textAlignment w:val="auto"/>
              <w:rPr>
                <w:sz w:val="24"/>
                <w:szCs w:val="24"/>
              </w:rPr>
            </w:pPr>
            <w:r>
              <w:rPr>
                <w:spacing w:val="-4"/>
                <w:sz w:val="24"/>
                <w:szCs w:val="24"/>
              </w:rPr>
              <w:t>汽车电工电</w:t>
            </w:r>
            <w:r>
              <w:rPr>
                <w:spacing w:val="-7"/>
                <w:sz w:val="24"/>
                <w:szCs w:val="24"/>
              </w:rPr>
              <w:t>子实训室</w:t>
            </w:r>
          </w:p>
        </w:tc>
        <w:tc>
          <w:tcPr>
            <w:tcW w:w="3297" w:type="dxa"/>
            <w:vAlign w:val="top"/>
          </w:tcPr>
          <w:p w14:paraId="026B0B79">
            <w:pPr>
              <w:pStyle w:val="34"/>
              <w:keepNext w:val="0"/>
              <w:keepLines w:val="0"/>
              <w:pageBreakBefore w:val="0"/>
              <w:widowControl w:val="0"/>
              <w:kinsoku/>
              <w:wordWrap/>
              <w:overflowPunct/>
              <w:topLinePunct w:val="0"/>
              <w:autoSpaceDE/>
              <w:autoSpaceDN/>
              <w:bidi w:val="0"/>
              <w:adjustRightInd/>
              <w:snapToGrid/>
              <w:spacing w:before="31" w:line="360" w:lineRule="auto"/>
              <w:ind w:left="13" w:firstLine="489"/>
              <w:textAlignment w:val="auto"/>
              <w:rPr>
                <w:sz w:val="24"/>
                <w:szCs w:val="24"/>
              </w:rPr>
            </w:pPr>
            <w:r>
              <w:rPr>
                <w:spacing w:val="3"/>
                <w:sz w:val="24"/>
                <w:szCs w:val="24"/>
              </w:rPr>
              <w:t>1.开展电工</w:t>
            </w:r>
            <w:r>
              <w:rPr>
                <w:spacing w:val="-67"/>
                <w:sz w:val="24"/>
                <w:szCs w:val="24"/>
              </w:rPr>
              <w:t xml:space="preserve"> </w:t>
            </w:r>
            <w:r>
              <w:rPr>
                <w:spacing w:val="3"/>
                <w:sz w:val="24"/>
                <w:szCs w:val="24"/>
              </w:rPr>
              <w:t>、</w:t>
            </w:r>
            <w:r>
              <w:rPr>
                <w:spacing w:val="-62"/>
                <w:sz w:val="24"/>
                <w:szCs w:val="24"/>
              </w:rPr>
              <w:t xml:space="preserve"> </w:t>
            </w:r>
            <w:r>
              <w:rPr>
                <w:spacing w:val="3"/>
                <w:sz w:val="24"/>
                <w:szCs w:val="24"/>
              </w:rPr>
              <w:t>电子学的基</w:t>
            </w:r>
            <w:r>
              <w:rPr>
                <w:spacing w:val="-3"/>
                <w:sz w:val="24"/>
                <w:szCs w:val="24"/>
              </w:rPr>
              <w:t>本技能训练；</w:t>
            </w:r>
          </w:p>
          <w:p w14:paraId="441365AB">
            <w:pPr>
              <w:pStyle w:val="34"/>
              <w:keepNext w:val="0"/>
              <w:keepLines w:val="0"/>
              <w:pageBreakBefore w:val="0"/>
              <w:widowControl w:val="0"/>
              <w:kinsoku/>
              <w:wordWrap/>
              <w:overflowPunct/>
              <w:topLinePunct w:val="0"/>
              <w:autoSpaceDE/>
              <w:autoSpaceDN/>
              <w:bidi w:val="0"/>
              <w:adjustRightInd/>
              <w:snapToGrid/>
              <w:spacing w:before="179" w:line="360" w:lineRule="auto"/>
              <w:ind w:left="12" w:firstLine="476"/>
              <w:textAlignment w:val="auto"/>
              <w:rPr>
                <w:sz w:val="24"/>
                <w:szCs w:val="24"/>
              </w:rPr>
            </w:pPr>
            <w:r>
              <w:rPr>
                <w:spacing w:val="13"/>
                <w:sz w:val="24"/>
                <w:szCs w:val="24"/>
              </w:rPr>
              <w:t>2.开展万用表等常用仪器</w:t>
            </w:r>
            <w:r>
              <w:rPr>
                <w:spacing w:val="12"/>
                <w:sz w:val="24"/>
                <w:szCs w:val="24"/>
              </w:rPr>
              <w:t>仪表的使用方法及基本电量参</w:t>
            </w:r>
            <w:r>
              <w:rPr>
                <w:spacing w:val="-3"/>
                <w:sz w:val="24"/>
                <w:szCs w:val="24"/>
              </w:rPr>
              <w:t>数测量方法；</w:t>
            </w:r>
          </w:p>
          <w:p w14:paraId="7FA9544E">
            <w:pPr>
              <w:pStyle w:val="34"/>
              <w:keepNext w:val="0"/>
              <w:keepLines w:val="0"/>
              <w:pageBreakBefore w:val="0"/>
              <w:widowControl w:val="0"/>
              <w:kinsoku/>
              <w:wordWrap/>
              <w:overflowPunct/>
              <w:topLinePunct w:val="0"/>
              <w:autoSpaceDE/>
              <w:autoSpaceDN/>
              <w:bidi w:val="0"/>
              <w:adjustRightInd/>
              <w:snapToGrid/>
              <w:spacing w:before="179" w:line="360" w:lineRule="auto"/>
              <w:ind w:left="13" w:right="174" w:firstLine="477"/>
              <w:textAlignment w:val="auto"/>
              <w:rPr>
                <w:sz w:val="24"/>
                <w:szCs w:val="24"/>
              </w:rPr>
            </w:pPr>
            <w:r>
              <w:rPr>
                <w:spacing w:val="-2"/>
                <w:sz w:val="24"/>
                <w:szCs w:val="24"/>
              </w:rPr>
              <w:t>3.开展示波器使用培训以及基本电路信号的测量，了解</w:t>
            </w:r>
            <w:r>
              <w:rPr>
                <w:spacing w:val="-4"/>
                <w:sz w:val="24"/>
                <w:szCs w:val="24"/>
              </w:rPr>
              <w:t>信号特征。</w:t>
            </w:r>
          </w:p>
        </w:tc>
        <w:tc>
          <w:tcPr>
            <w:tcW w:w="2153" w:type="dxa"/>
            <w:vAlign w:val="top"/>
          </w:tcPr>
          <w:p w14:paraId="5979053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BB2928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F65CAE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197DB2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256E60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5A8607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4013C4D">
            <w:pPr>
              <w:pStyle w:val="34"/>
              <w:keepNext w:val="0"/>
              <w:keepLines w:val="0"/>
              <w:pageBreakBefore w:val="0"/>
              <w:widowControl w:val="0"/>
              <w:kinsoku/>
              <w:wordWrap/>
              <w:overflowPunct/>
              <w:topLinePunct w:val="0"/>
              <w:autoSpaceDE/>
              <w:autoSpaceDN/>
              <w:bidi w:val="0"/>
              <w:adjustRightInd/>
              <w:snapToGrid/>
              <w:spacing w:before="78" w:line="360" w:lineRule="auto"/>
              <w:ind w:left="135"/>
              <w:textAlignment w:val="auto"/>
              <w:rPr>
                <w:sz w:val="24"/>
                <w:szCs w:val="24"/>
              </w:rPr>
            </w:pPr>
            <w:r>
              <w:rPr>
                <w:spacing w:val="-3"/>
                <w:sz w:val="24"/>
                <w:szCs w:val="24"/>
              </w:rPr>
              <w:t>汽车电工电子基础</w:t>
            </w:r>
          </w:p>
        </w:tc>
        <w:tc>
          <w:tcPr>
            <w:tcW w:w="866" w:type="dxa"/>
            <w:vAlign w:val="top"/>
          </w:tcPr>
          <w:p w14:paraId="077FFC9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E67030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30A146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CA6F1D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8D5FCD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1B6ABD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FCB84CF">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37136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 w:hRule="atLeast"/>
          <w:jc w:val="center"/>
        </w:trPr>
        <w:tc>
          <w:tcPr>
            <w:tcW w:w="677" w:type="dxa"/>
            <w:vAlign w:val="top"/>
          </w:tcPr>
          <w:p w14:paraId="5A9BFF7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CA190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0E8278D">
            <w:pPr>
              <w:pStyle w:val="34"/>
              <w:keepNext w:val="0"/>
              <w:keepLines w:val="0"/>
              <w:pageBreakBefore w:val="0"/>
              <w:widowControl w:val="0"/>
              <w:kinsoku/>
              <w:wordWrap/>
              <w:overflowPunct/>
              <w:topLinePunct w:val="0"/>
              <w:autoSpaceDE/>
              <w:autoSpaceDN/>
              <w:bidi w:val="0"/>
              <w:adjustRightInd/>
              <w:snapToGrid/>
              <w:spacing w:before="78" w:line="360" w:lineRule="auto"/>
              <w:ind w:left="285"/>
              <w:textAlignment w:val="auto"/>
              <w:rPr>
                <w:sz w:val="24"/>
                <w:szCs w:val="24"/>
              </w:rPr>
            </w:pPr>
            <w:r>
              <w:rPr>
                <w:position w:val="1"/>
                <w:sz w:val="24"/>
                <w:szCs w:val="24"/>
              </w:rPr>
              <w:t>2</w:t>
            </w:r>
          </w:p>
        </w:tc>
        <w:tc>
          <w:tcPr>
            <w:tcW w:w="1417" w:type="dxa"/>
            <w:vAlign w:val="top"/>
          </w:tcPr>
          <w:p w14:paraId="689FC91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EB8028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B475121">
            <w:pPr>
              <w:pStyle w:val="34"/>
              <w:keepNext w:val="0"/>
              <w:keepLines w:val="0"/>
              <w:pageBreakBefore w:val="0"/>
              <w:widowControl w:val="0"/>
              <w:kinsoku/>
              <w:wordWrap/>
              <w:overflowPunct/>
              <w:topLinePunct w:val="0"/>
              <w:autoSpaceDE/>
              <w:autoSpaceDN/>
              <w:bidi w:val="0"/>
              <w:adjustRightInd/>
              <w:snapToGrid/>
              <w:spacing w:before="78" w:line="360" w:lineRule="auto"/>
              <w:ind w:left="118"/>
              <w:textAlignment w:val="auto"/>
              <w:rPr>
                <w:sz w:val="24"/>
                <w:szCs w:val="24"/>
              </w:rPr>
            </w:pPr>
            <w:r>
              <w:rPr>
                <w:spacing w:val="-4"/>
                <w:sz w:val="24"/>
                <w:szCs w:val="24"/>
              </w:rPr>
              <w:t>钳工实训室</w:t>
            </w:r>
          </w:p>
        </w:tc>
        <w:tc>
          <w:tcPr>
            <w:tcW w:w="3297" w:type="dxa"/>
            <w:vAlign w:val="top"/>
          </w:tcPr>
          <w:p w14:paraId="424F92BB">
            <w:pPr>
              <w:pStyle w:val="34"/>
              <w:keepNext w:val="0"/>
              <w:keepLines w:val="0"/>
              <w:pageBreakBefore w:val="0"/>
              <w:widowControl w:val="0"/>
              <w:kinsoku/>
              <w:wordWrap/>
              <w:overflowPunct/>
              <w:topLinePunct w:val="0"/>
              <w:autoSpaceDE/>
              <w:autoSpaceDN/>
              <w:bidi w:val="0"/>
              <w:adjustRightInd/>
              <w:snapToGrid/>
              <w:spacing w:before="35" w:line="360" w:lineRule="auto"/>
              <w:ind w:left="13" w:firstLine="478"/>
              <w:textAlignment w:val="auto"/>
              <w:rPr>
                <w:sz w:val="24"/>
                <w:szCs w:val="24"/>
              </w:rPr>
            </w:pPr>
            <w:r>
              <w:rPr>
                <w:spacing w:val="5"/>
                <w:sz w:val="24"/>
                <w:szCs w:val="24"/>
              </w:rPr>
              <w:t>开展钳工的划线</w:t>
            </w:r>
            <w:r>
              <w:rPr>
                <w:spacing w:val="-68"/>
                <w:sz w:val="24"/>
                <w:szCs w:val="24"/>
              </w:rPr>
              <w:t xml:space="preserve"> </w:t>
            </w:r>
            <w:r>
              <w:rPr>
                <w:spacing w:val="5"/>
                <w:sz w:val="24"/>
                <w:szCs w:val="24"/>
              </w:rPr>
              <w:t>、锯割</w:t>
            </w:r>
            <w:r>
              <w:rPr>
                <w:spacing w:val="-69"/>
                <w:sz w:val="24"/>
                <w:szCs w:val="24"/>
              </w:rPr>
              <w:t xml:space="preserve"> </w:t>
            </w:r>
            <w:r>
              <w:rPr>
                <w:spacing w:val="5"/>
                <w:sz w:val="24"/>
                <w:szCs w:val="24"/>
              </w:rPr>
              <w:t>、</w:t>
            </w:r>
            <w:r>
              <w:rPr>
                <w:spacing w:val="4"/>
                <w:sz w:val="24"/>
                <w:szCs w:val="24"/>
              </w:rPr>
              <w:t>锉削</w:t>
            </w:r>
            <w:r>
              <w:rPr>
                <w:spacing w:val="-64"/>
                <w:sz w:val="24"/>
                <w:szCs w:val="24"/>
              </w:rPr>
              <w:t xml:space="preserve"> </w:t>
            </w:r>
            <w:r>
              <w:rPr>
                <w:spacing w:val="4"/>
                <w:sz w:val="24"/>
                <w:szCs w:val="24"/>
              </w:rPr>
              <w:t>、钻孔</w:t>
            </w:r>
            <w:r>
              <w:rPr>
                <w:spacing w:val="-71"/>
                <w:sz w:val="24"/>
                <w:szCs w:val="24"/>
              </w:rPr>
              <w:t xml:space="preserve"> </w:t>
            </w:r>
            <w:r>
              <w:rPr>
                <w:spacing w:val="4"/>
                <w:sz w:val="24"/>
                <w:szCs w:val="24"/>
              </w:rPr>
              <w:t>、攻螺纹等基本操</w:t>
            </w:r>
            <w:r>
              <w:rPr>
                <w:spacing w:val="-5"/>
                <w:sz w:val="24"/>
                <w:szCs w:val="24"/>
              </w:rPr>
              <w:t>作技能。</w:t>
            </w:r>
          </w:p>
        </w:tc>
        <w:tc>
          <w:tcPr>
            <w:tcW w:w="2153" w:type="dxa"/>
            <w:vAlign w:val="top"/>
          </w:tcPr>
          <w:p w14:paraId="3D28929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DFB43A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84CEB7">
            <w:pPr>
              <w:pStyle w:val="34"/>
              <w:keepNext w:val="0"/>
              <w:keepLines w:val="0"/>
              <w:pageBreakBefore w:val="0"/>
              <w:widowControl w:val="0"/>
              <w:kinsoku/>
              <w:wordWrap/>
              <w:overflowPunct/>
              <w:topLinePunct w:val="0"/>
              <w:autoSpaceDE/>
              <w:autoSpaceDN/>
              <w:bidi w:val="0"/>
              <w:adjustRightInd/>
              <w:snapToGrid/>
              <w:spacing w:before="78" w:line="360" w:lineRule="auto"/>
              <w:ind w:left="611"/>
              <w:textAlignment w:val="auto"/>
              <w:rPr>
                <w:sz w:val="24"/>
                <w:szCs w:val="24"/>
              </w:rPr>
            </w:pPr>
            <w:r>
              <w:rPr>
                <w:spacing w:val="-4"/>
                <w:sz w:val="24"/>
                <w:szCs w:val="24"/>
              </w:rPr>
              <w:t>金属加工</w:t>
            </w:r>
          </w:p>
        </w:tc>
        <w:tc>
          <w:tcPr>
            <w:tcW w:w="866" w:type="dxa"/>
            <w:vAlign w:val="top"/>
          </w:tcPr>
          <w:p w14:paraId="387F1DE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AF0A2D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0C769DF">
            <w:pPr>
              <w:pStyle w:val="34"/>
              <w:keepNext w:val="0"/>
              <w:keepLines w:val="0"/>
              <w:pageBreakBefore w:val="0"/>
              <w:widowControl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008BC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8" w:hRule="atLeast"/>
          <w:jc w:val="center"/>
        </w:trPr>
        <w:tc>
          <w:tcPr>
            <w:tcW w:w="677" w:type="dxa"/>
            <w:vAlign w:val="top"/>
          </w:tcPr>
          <w:p w14:paraId="5B5152B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ADEFC4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56B5FF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D6C726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A07C72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C6975E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8B2849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1F883C2">
            <w:pPr>
              <w:pStyle w:val="34"/>
              <w:keepNext w:val="0"/>
              <w:keepLines w:val="0"/>
              <w:pageBreakBefore w:val="0"/>
              <w:widowControl w:val="0"/>
              <w:kinsoku/>
              <w:wordWrap/>
              <w:overflowPunct/>
              <w:topLinePunct w:val="0"/>
              <w:autoSpaceDE/>
              <w:autoSpaceDN/>
              <w:bidi w:val="0"/>
              <w:adjustRightInd/>
              <w:snapToGrid/>
              <w:spacing w:before="78" w:line="360" w:lineRule="auto"/>
              <w:ind w:left="287"/>
              <w:textAlignment w:val="auto"/>
              <w:rPr>
                <w:sz w:val="24"/>
                <w:szCs w:val="24"/>
              </w:rPr>
            </w:pPr>
            <w:r>
              <w:rPr>
                <w:sz w:val="24"/>
                <w:szCs w:val="24"/>
              </w:rPr>
              <w:t>3</w:t>
            </w:r>
          </w:p>
        </w:tc>
        <w:tc>
          <w:tcPr>
            <w:tcW w:w="1417" w:type="dxa"/>
            <w:vAlign w:val="top"/>
          </w:tcPr>
          <w:p w14:paraId="67BAAC2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B33DA6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395477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6946AB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4FC32A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B96C7A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970268A">
            <w:pPr>
              <w:pStyle w:val="34"/>
              <w:keepNext w:val="0"/>
              <w:keepLines w:val="0"/>
              <w:pageBreakBefore w:val="0"/>
              <w:widowControl w:val="0"/>
              <w:kinsoku/>
              <w:wordWrap/>
              <w:overflowPunct/>
              <w:topLinePunct w:val="0"/>
              <w:autoSpaceDE/>
              <w:autoSpaceDN/>
              <w:bidi w:val="0"/>
              <w:adjustRightInd/>
              <w:snapToGrid/>
              <w:spacing w:before="78" w:line="360" w:lineRule="auto"/>
              <w:ind w:left="123"/>
              <w:textAlignment w:val="auto"/>
              <w:rPr>
                <w:sz w:val="24"/>
                <w:szCs w:val="24"/>
              </w:rPr>
            </w:pPr>
            <w:r>
              <w:rPr>
                <w:spacing w:val="-4"/>
                <w:sz w:val="24"/>
                <w:szCs w:val="24"/>
              </w:rPr>
              <w:t>汽车发动机</w:t>
            </w:r>
          </w:p>
          <w:p w14:paraId="57CF54F9">
            <w:pPr>
              <w:pStyle w:val="34"/>
              <w:keepNext w:val="0"/>
              <w:keepLines w:val="0"/>
              <w:pageBreakBefore w:val="0"/>
              <w:widowControl w:val="0"/>
              <w:kinsoku/>
              <w:wordWrap/>
              <w:overflowPunct/>
              <w:topLinePunct w:val="0"/>
              <w:autoSpaceDE/>
              <w:autoSpaceDN/>
              <w:bidi w:val="0"/>
              <w:adjustRightInd/>
              <w:snapToGrid/>
              <w:spacing w:before="26" w:line="360" w:lineRule="auto"/>
              <w:ind w:left="119"/>
              <w:textAlignment w:val="auto"/>
              <w:rPr>
                <w:sz w:val="24"/>
                <w:szCs w:val="24"/>
              </w:rPr>
            </w:pPr>
            <w:r>
              <w:rPr>
                <w:spacing w:val="-4"/>
                <w:sz w:val="24"/>
                <w:szCs w:val="24"/>
              </w:rPr>
              <w:t>拆装与检测</w:t>
            </w:r>
          </w:p>
          <w:p w14:paraId="1DAF087D">
            <w:pPr>
              <w:pStyle w:val="34"/>
              <w:keepNext w:val="0"/>
              <w:keepLines w:val="0"/>
              <w:pageBreakBefore w:val="0"/>
              <w:widowControl w:val="0"/>
              <w:kinsoku/>
              <w:wordWrap/>
              <w:overflowPunct/>
              <w:topLinePunct w:val="0"/>
              <w:autoSpaceDE/>
              <w:autoSpaceDN/>
              <w:bidi w:val="0"/>
              <w:adjustRightInd/>
              <w:snapToGrid/>
              <w:spacing w:before="23" w:line="360" w:lineRule="auto"/>
              <w:ind w:left="364"/>
              <w:textAlignment w:val="auto"/>
              <w:rPr>
                <w:sz w:val="24"/>
                <w:szCs w:val="24"/>
              </w:rPr>
            </w:pPr>
            <w:r>
              <w:rPr>
                <w:spacing w:val="-7"/>
                <w:sz w:val="24"/>
                <w:szCs w:val="24"/>
              </w:rPr>
              <w:t>实训室</w:t>
            </w:r>
          </w:p>
        </w:tc>
        <w:tc>
          <w:tcPr>
            <w:tcW w:w="3297" w:type="dxa"/>
            <w:vAlign w:val="top"/>
          </w:tcPr>
          <w:p w14:paraId="6A5AADB8">
            <w:pPr>
              <w:pStyle w:val="34"/>
              <w:keepNext w:val="0"/>
              <w:keepLines w:val="0"/>
              <w:pageBreakBefore w:val="0"/>
              <w:widowControl w:val="0"/>
              <w:kinsoku/>
              <w:wordWrap/>
              <w:overflowPunct/>
              <w:topLinePunct w:val="0"/>
              <w:autoSpaceDE/>
              <w:autoSpaceDN/>
              <w:bidi w:val="0"/>
              <w:adjustRightInd/>
              <w:snapToGrid/>
              <w:spacing w:before="155" w:line="360" w:lineRule="auto"/>
              <w:ind w:left="16" w:firstLine="486"/>
              <w:textAlignment w:val="auto"/>
              <w:rPr>
                <w:sz w:val="24"/>
                <w:szCs w:val="24"/>
              </w:rPr>
            </w:pPr>
            <w:r>
              <w:rPr>
                <w:spacing w:val="-6"/>
                <w:sz w:val="24"/>
                <w:szCs w:val="24"/>
              </w:rPr>
              <w:t>1.</w:t>
            </w:r>
            <w:r>
              <w:rPr>
                <w:spacing w:val="-52"/>
                <w:sz w:val="24"/>
                <w:szCs w:val="24"/>
              </w:rPr>
              <w:t xml:space="preserve"> </w:t>
            </w:r>
            <w:r>
              <w:rPr>
                <w:spacing w:val="-6"/>
                <w:sz w:val="24"/>
                <w:szCs w:val="24"/>
              </w:rPr>
              <w:t>开</w:t>
            </w:r>
            <w:r>
              <w:rPr>
                <w:spacing w:val="-58"/>
                <w:sz w:val="24"/>
                <w:szCs w:val="24"/>
              </w:rPr>
              <w:t xml:space="preserve"> </w:t>
            </w:r>
            <w:r>
              <w:rPr>
                <w:spacing w:val="-6"/>
                <w:sz w:val="24"/>
                <w:szCs w:val="24"/>
              </w:rPr>
              <w:t>展</w:t>
            </w:r>
            <w:r>
              <w:rPr>
                <w:spacing w:val="-55"/>
                <w:sz w:val="24"/>
                <w:szCs w:val="24"/>
              </w:rPr>
              <w:t xml:space="preserve"> </w:t>
            </w:r>
            <w:r>
              <w:rPr>
                <w:spacing w:val="-6"/>
                <w:sz w:val="24"/>
                <w:szCs w:val="24"/>
              </w:rPr>
              <w:t>汽</w:t>
            </w:r>
            <w:r>
              <w:rPr>
                <w:spacing w:val="-52"/>
                <w:sz w:val="24"/>
                <w:szCs w:val="24"/>
              </w:rPr>
              <w:t xml:space="preserve"> </w:t>
            </w:r>
            <w:r>
              <w:rPr>
                <w:spacing w:val="-6"/>
                <w:sz w:val="24"/>
                <w:szCs w:val="24"/>
              </w:rPr>
              <w:t>车发</w:t>
            </w:r>
            <w:r>
              <w:rPr>
                <w:spacing w:val="-54"/>
                <w:sz w:val="24"/>
                <w:szCs w:val="24"/>
              </w:rPr>
              <w:t xml:space="preserve"> </w:t>
            </w:r>
            <w:r>
              <w:rPr>
                <w:spacing w:val="-6"/>
                <w:sz w:val="24"/>
                <w:szCs w:val="24"/>
              </w:rPr>
              <w:t>动</w:t>
            </w:r>
            <w:r>
              <w:rPr>
                <w:spacing w:val="-58"/>
                <w:sz w:val="24"/>
                <w:szCs w:val="24"/>
              </w:rPr>
              <w:t xml:space="preserve"> </w:t>
            </w:r>
            <w:r>
              <w:rPr>
                <w:spacing w:val="-6"/>
                <w:sz w:val="24"/>
                <w:szCs w:val="24"/>
              </w:rPr>
              <w:t>机</w:t>
            </w:r>
            <w:r>
              <w:rPr>
                <w:spacing w:val="-58"/>
                <w:sz w:val="24"/>
                <w:szCs w:val="24"/>
              </w:rPr>
              <w:t xml:space="preserve"> </w:t>
            </w:r>
            <w:r>
              <w:rPr>
                <w:spacing w:val="-6"/>
                <w:sz w:val="24"/>
                <w:szCs w:val="24"/>
              </w:rPr>
              <w:t>各总</w:t>
            </w:r>
            <w:r>
              <w:rPr>
                <w:spacing w:val="4"/>
                <w:sz w:val="24"/>
                <w:szCs w:val="24"/>
              </w:rPr>
              <w:t>成</w:t>
            </w:r>
            <w:r>
              <w:rPr>
                <w:spacing w:val="-69"/>
                <w:sz w:val="24"/>
                <w:szCs w:val="24"/>
              </w:rPr>
              <w:t xml:space="preserve"> </w:t>
            </w:r>
            <w:r>
              <w:rPr>
                <w:spacing w:val="4"/>
                <w:sz w:val="24"/>
                <w:szCs w:val="24"/>
              </w:rPr>
              <w:t>、部件的结构</w:t>
            </w:r>
            <w:r>
              <w:rPr>
                <w:spacing w:val="-69"/>
                <w:sz w:val="24"/>
                <w:szCs w:val="24"/>
              </w:rPr>
              <w:t xml:space="preserve"> </w:t>
            </w:r>
            <w:r>
              <w:rPr>
                <w:spacing w:val="4"/>
                <w:sz w:val="24"/>
                <w:szCs w:val="24"/>
              </w:rPr>
              <w:t>、安装位置及</w:t>
            </w:r>
            <w:r>
              <w:rPr>
                <w:spacing w:val="-4"/>
                <w:sz w:val="24"/>
                <w:szCs w:val="24"/>
              </w:rPr>
              <w:t>功能描述；</w:t>
            </w:r>
          </w:p>
          <w:p w14:paraId="052675CD">
            <w:pPr>
              <w:pStyle w:val="34"/>
              <w:keepNext w:val="0"/>
              <w:keepLines w:val="0"/>
              <w:pageBreakBefore w:val="0"/>
              <w:widowControl w:val="0"/>
              <w:kinsoku/>
              <w:wordWrap/>
              <w:overflowPunct/>
              <w:topLinePunct w:val="0"/>
              <w:autoSpaceDE/>
              <w:autoSpaceDN/>
              <w:bidi w:val="0"/>
              <w:adjustRightInd/>
              <w:snapToGrid/>
              <w:spacing w:before="180" w:line="360" w:lineRule="auto"/>
              <w:ind w:left="13" w:firstLine="475"/>
              <w:textAlignment w:val="auto"/>
              <w:rPr>
                <w:sz w:val="24"/>
                <w:szCs w:val="24"/>
              </w:rPr>
            </w:pPr>
            <w:r>
              <w:rPr>
                <w:spacing w:val="9"/>
                <w:sz w:val="24"/>
                <w:szCs w:val="24"/>
              </w:rPr>
              <w:t>2.</w:t>
            </w:r>
            <w:r>
              <w:rPr>
                <w:spacing w:val="-66"/>
                <w:sz w:val="24"/>
                <w:szCs w:val="24"/>
              </w:rPr>
              <w:t xml:space="preserve"> </w:t>
            </w:r>
            <w:r>
              <w:rPr>
                <w:spacing w:val="9"/>
                <w:sz w:val="24"/>
                <w:szCs w:val="24"/>
              </w:rPr>
              <w:t>能完成汽车发动机拆卸</w:t>
            </w:r>
            <w:r>
              <w:rPr>
                <w:spacing w:val="-5"/>
                <w:sz w:val="24"/>
                <w:szCs w:val="24"/>
              </w:rPr>
              <w:t>和装配；</w:t>
            </w:r>
          </w:p>
          <w:p w14:paraId="43CABB12">
            <w:pPr>
              <w:pStyle w:val="34"/>
              <w:keepNext w:val="0"/>
              <w:keepLines w:val="0"/>
              <w:pageBreakBefore w:val="0"/>
              <w:widowControl w:val="0"/>
              <w:kinsoku/>
              <w:wordWrap/>
              <w:overflowPunct/>
              <w:topLinePunct w:val="0"/>
              <w:autoSpaceDE/>
              <w:autoSpaceDN/>
              <w:bidi w:val="0"/>
              <w:adjustRightInd/>
              <w:snapToGrid/>
              <w:spacing w:before="179" w:line="360" w:lineRule="auto"/>
              <w:ind w:left="18" w:firstLine="471"/>
              <w:textAlignment w:val="auto"/>
              <w:rPr>
                <w:sz w:val="24"/>
                <w:szCs w:val="24"/>
              </w:rPr>
            </w:pPr>
            <w:r>
              <w:rPr>
                <w:spacing w:val="9"/>
                <w:sz w:val="24"/>
                <w:szCs w:val="24"/>
              </w:rPr>
              <w:t>3.</w:t>
            </w:r>
            <w:r>
              <w:rPr>
                <w:spacing w:val="-68"/>
                <w:sz w:val="24"/>
                <w:szCs w:val="24"/>
              </w:rPr>
              <w:t xml:space="preserve"> </w:t>
            </w:r>
            <w:r>
              <w:rPr>
                <w:spacing w:val="9"/>
                <w:sz w:val="24"/>
                <w:szCs w:val="24"/>
              </w:rPr>
              <w:t>能使用汽车发动机维修</w:t>
            </w:r>
            <w:r>
              <w:rPr>
                <w:spacing w:val="7"/>
                <w:sz w:val="24"/>
                <w:szCs w:val="24"/>
              </w:rPr>
              <w:t>工具</w:t>
            </w:r>
            <w:r>
              <w:rPr>
                <w:spacing w:val="-62"/>
                <w:sz w:val="24"/>
                <w:szCs w:val="24"/>
              </w:rPr>
              <w:t xml:space="preserve"> </w:t>
            </w:r>
            <w:r>
              <w:rPr>
                <w:spacing w:val="7"/>
                <w:sz w:val="24"/>
                <w:szCs w:val="24"/>
              </w:rPr>
              <w:t>、量具和设备对发动机各</w:t>
            </w:r>
            <w:r>
              <w:rPr>
                <w:spacing w:val="-3"/>
                <w:sz w:val="24"/>
                <w:szCs w:val="24"/>
              </w:rPr>
              <w:t>总成、部件进行修复。</w:t>
            </w:r>
          </w:p>
        </w:tc>
        <w:tc>
          <w:tcPr>
            <w:tcW w:w="2153" w:type="dxa"/>
            <w:vAlign w:val="top"/>
          </w:tcPr>
          <w:p w14:paraId="10B4978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8D1796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61B9B1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EFDE30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1A2A4A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BD69CD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4604E0E">
            <w:pPr>
              <w:pStyle w:val="34"/>
              <w:keepNext w:val="0"/>
              <w:keepLines w:val="0"/>
              <w:pageBreakBefore w:val="0"/>
              <w:widowControl w:val="0"/>
              <w:kinsoku/>
              <w:wordWrap/>
              <w:overflowPunct/>
              <w:topLinePunct w:val="0"/>
              <w:autoSpaceDE/>
              <w:autoSpaceDN/>
              <w:bidi w:val="0"/>
              <w:adjustRightInd/>
              <w:snapToGrid/>
              <w:spacing w:before="78" w:line="360" w:lineRule="auto"/>
              <w:ind w:left="495" w:right="472"/>
              <w:textAlignment w:val="auto"/>
              <w:rPr>
                <w:sz w:val="24"/>
                <w:szCs w:val="24"/>
              </w:rPr>
            </w:pPr>
            <w:r>
              <w:rPr>
                <w:spacing w:val="-4"/>
                <w:sz w:val="24"/>
                <w:szCs w:val="24"/>
              </w:rPr>
              <w:t>汽车发动机装调与检测</w:t>
            </w:r>
          </w:p>
        </w:tc>
        <w:tc>
          <w:tcPr>
            <w:tcW w:w="866" w:type="dxa"/>
            <w:vAlign w:val="top"/>
          </w:tcPr>
          <w:p w14:paraId="015EB2A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3EEDAC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168E91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75FA67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87CF8A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EBA4ED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0360A3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6C58630">
            <w:pPr>
              <w:pStyle w:val="34"/>
              <w:keepNext w:val="0"/>
              <w:keepLines w:val="0"/>
              <w:pageBreakBefore w:val="0"/>
              <w:widowControl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01F6C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9" w:hRule="atLeast"/>
          <w:jc w:val="center"/>
        </w:trPr>
        <w:tc>
          <w:tcPr>
            <w:tcW w:w="677" w:type="dxa"/>
            <w:vAlign w:val="top"/>
          </w:tcPr>
          <w:p w14:paraId="4FC0D9D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E03ADF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17A81C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0497EB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8CB039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D5E527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B930907">
            <w:pPr>
              <w:pStyle w:val="34"/>
              <w:keepNext w:val="0"/>
              <w:keepLines w:val="0"/>
              <w:pageBreakBefore w:val="0"/>
              <w:widowControl w:val="0"/>
              <w:kinsoku/>
              <w:wordWrap/>
              <w:overflowPunct/>
              <w:topLinePunct w:val="0"/>
              <w:autoSpaceDE/>
              <w:autoSpaceDN/>
              <w:bidi w:val="0"/>
              <w:adjustRightInd/>
              <w:snapToGrid/>
              <w:spacing w:before="78" w:line="360" w:lineRule="auto"/>
              <w:ind w:left="281"/>
              <w:textAlignment w:val="auto"/>
              <w:rPr>
                <w:sz w:val="24"/>
                <w:szCs w:val="24"/>
              </w:rPr>
            </w:pPr>
            <w:r>
              <w:rPr>
                <w:position w:val="1"/>
                <w:sz w:val="24"/>
                <w:szCs w:val="24"/>
              </w:rPr>
              <w:t>4</w:t>
            </w:r>
          </w:p>
        </w:tc>
        <w:tc>
          <w:tcPr>
            <w:tcW w:w="1417" w:type="dxa"/>
            <w:vAlign w:val="top"/>
          </w:tcPr>
          <w:p w14:paraId="33267A1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21422B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EB3F26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B16B38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664B11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7E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8B7BC9B">
            <w:pPr>
              <w:pStyle w:val="34"/>
              <w:keepNext w:val="0"/>
              <w:keepLines w:val="0"/>
              <w:pageBreakBefore w:val="0"/>
              <w:widowControl w:val="0"/>
              <w:kinsoku/>
              <w:wordWrap/>
              <w:overflowPunct/>
              <w:topLinePunct w:val="0"/>
              <w:autoSpaceDE/>
              <w:autoSpaceDN/>
              <w:bidi w:val="0"/>
              <w:adjustRightInd/>
              <w:snapToGrid/>
              <w:spacing w:before="78" w:line="360" w:lineRule="auto"/>
              <w:ind w:left="481" w:right="108" w:hanging="358"/>
              <w:textAlignment w:val="auto"/>
              <w:rPr>
                <w:sz w:val="24"/>
                <w:szCs w:val="24"/>
              </w:rPr>
            </w:pPr>
            <w:r>
              <w:rPr>
                <w:spacing w:val="-4"/>
                <w:sz w:val="24"/>
                <w:szCs w:val="24"/>
              </w:rPr>
              <w:t>汽车拆装实</w:t>
            </w:r>
            <w:r>
              <w:rPr>
                <w:spacing w:val="-9"/>
                <w:sz w:val="24"/>
                <w:szCs w:val="24"/>
              </w:rPr>
              <w:t>训室</w:t>
            </w:r>
          </w:p>
        </w:tc>
        <w:tc>
          <w:tcPr>
            <w:tcW w:w="3297" w:type="dxa"/>
            <w:vAlign w:val="top"/>
          </w:tcPr>
          <w:p w14:paraId="6E35C737">
            <w:pPr>
              <w:pStyle w:val="34"/>
              <w:keepNext w:val="0"/>
              <w:keepLines w:val="0"/>
              <w:pageBreakBefore w:val="0"/>
              <w:widowControl w:val="0"/>
              <w:kinsoku/>
              <w:wordWrap/>
              <w:overflowPunct/>
              <w:topLinePunct w:val="0"/>
              <w:autoSpaceDE/>
              <w:autoSpaceDN/>
              <w:bidi w:val="0"/>
              <w:adjustRightInd/>
              <w:snapToGrid/>
              <w:spacing w:before="32" w:line="360" w:lineRule="auto"/>
              <w:ind w:left="12" w:firstLine="364"/>
              <w:textAlignment w:val="auto"/>
              <w:rPr>
                <w:sz w:val="24"/>
                <w:szCs w:val="24"/>
              </w:rPr>
            </w:pPr>
            <w:r>
              <w:rPr>
                <w:spacing w:val="2"/>
                <w:sz w:val="24"/>
                <w:szCs w:val="24"/>
              </w:rPr>
              <w:t>配备汽车整车、各总成拆装</w:t>
            </w:r>
            <w:r>
              <w:rPr>
                <w:spacing w:val="4"/>
                <w:sz w:val="24"/>
                <w:szCs w:val="24"/>
              </w:rPr>
              <w:t>实训台</w:t>
            </w:r>
            <w:r>
              <w:rPr>
                <w:spacing w:val="-62"/>
                <w:sz w:val="24"/>
                <w:szCs w:val="24"/>
              </w:rPr>
              <w:t xml:space="preserve"> </w:t>
            </w:r>
            <w:r>
              <w:rPr>
                <w:spacing w:val="4"/>
                <w:sz w:val="24"/>
                <w:szCs w:val="24"/>
              </w:rPr>
              <w:t>、智能储物柜</w:t>
            </w:r>
            <w:r>
              <w:rPr>
                <w:spacing w:val="-72"/>
                <w:sz w:val="24"/>
                <w:szCs w:val="24"/>
              </w:rPr>
              <w:t xml:space="preserve"> </w:t>
            </w:r>
            <w:r>
              <w:rPr>
                <w:spacing w:val="4"/>
                <w:sz w:val="24"/>
                <w:szCs w:val="24"/>
              </w:rPr>
              <w:t>、配套工</w:t>
            </w:r>
            <w:r>
              <w:rPr>
                <w:spacing w:val="12"/>
                <w:sz w:val="24"/>
                <w:szCs w:val="24"/>
              </w:rPr>
              <w:t>量具等设备，用于汽车总成件</w:t>
            </w:r>
            <w:r>
              <w:rPr>
                <w:spacing w:val="8"/>
                <w:sz w:val="24"/>
                <w:szCs w:val="24"/>
              </w:rPr>
              <w:t>及机构系统原理讲解</w:t>
            </w:r>
            <w:r>
              <w:rPr>
                <w:spacing w:val="-66"/>
                <w:sz w:val="24"/>
                <w:szCs w:val="24"/>
              </w:rPr>
              <w:t xml:space="preserve"> </w:t>
            </w:r>
            <w:r>
              <w:rPr>
                <w:spacing w:val="8"/>
                <w:sz w:val="24"/>
                <w:szCs w:val="24"/>
              </w:rPr>
              <w:t>、展示；发动机曲柄连杆机构</w:t>
            </w:r>
            <w:r>
              <w:rPr>
                <w:spacing w:val="-66"/>
                <w:sz w:val="24"/>
                <w:szCs w:val="24"/>
              </w:rPr>
              <w:t xml:space="preserve"> </w:t>
            </w:r>
            <w:r>
              <w:rPr>
                <w:spacing w:val="8"/>
                <w:sz w:val="24"/>
                <w:szCs w:val="24"/>
              </w:rPr>
              <w:t>、配气机</w:t>
            </w:r>
            <w:r>
              <w:rPr>
                <w:spacing w:val="4"/>
                <w:sz w:val="24"/>
                <w:szCs w:val="24"/>
              </w:rPr>
              <w:t>构</w:t>
            </w:r>
            <w:r>
              <w:rPr>
                <w:spacing w:val="-62"/>
                <w:sz w:val="24"/>
                <w:szCs w:val="24"/>
              </w:rPr>
              <w:t xml:space="preserve"> </w:t>
            </w:r>
            <w:r>
              <w:rPr>
                <w:spacing w:val="4"/>
                <w:sz w:val="24"/>
                <w:szCs w:val="24"/>
              </w:rPr>
              <w:t>、润滑系统</w:t>
            </w:r>
            <w:r>
              <w:rPr>
                <w:spacing w:val="-72"/>
                <w:sz w:val="24"/>
                <w:szCs w:val="24"/>
              </w:rPr>
              <w:t xml:space="preserve"> </w:t>
            </w:r>
            <w:r>
              <w:rPr>
                <w:spacing w:val="4"/>
                <w:sz w:val="24"/>
                <w:szCs w:val="24"/>
              </w:rPr>
              <w:t>、冷却系统拆装</w:t>
            </w:r>
            <w:r>
              <w:rPr>
                <w:spacing w:val="12"/>
                <w:sz w:val="24"/>
                <w:szCs w:val="24"/>
              </w:rPr>
              <w:t>与调试和发动机就车拆装；汽</w:t>
            </w:r>
            <w:r>
              <w:rPr>
                <w:spacing w:val="4"/>
                <w:sz w:val="24"/>
                <w:szCs w:val="24"/>
              </w:rPr>
              <w:t>车底盘传动系统</w:t>
            </w:r>
            <w:r>
              <w:rPr>
                <w:spacing w:val="-62"/>
                <w:sz w:val="24"/>
                <w:szCs w:val="24"/>
              </w:rPr>
              <w:t xml:space="preserve"> </w:t>
            </w:r>
            <w:r>
              <w:rPr>
                <w:spacing w:val="4"/>
                <w:sz w:val="24"/>
                <w:szCs w:val="24"/>
              </w:rPr>
              <w:t>、离合器</w:t>
            </w:r>
            <w:r>
              <w:rPr>
                <w:spacing w:val="-72"/>
                <w:sz w:val="24"/>
                <w:szCs w:val="24"/>
              </w:rPr>
              <w:t xml:space="preserve"> </w:t>
            </w:r>
            <w:r>
              <w:rPr>
                <w:spacing w:val="4"/>
                <w:sz w:val="24"/>
                <w:szCs w:val="24"/>
              </w:rPr>
              <w:t>、制</w:t>
            </w:r>
          </w:p>
        </w:tc>
        <w:tc>
          <w:tcPr>
            <w:tcW w:w="2153" w:type="dxa"/>
            <w:vAlign w:val="top"/>
          </w:tcPr>
          <w:p w14:paraId="3547EF4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74CCEE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384BDB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37A86B4">
            <w:pPr>
              <w:pStyle w:val="34"/>
              <w:keepNext w:val="0"/>
              <w:keepLines w:val="0"/>
              <w:pageBreakBefore w:val="0"/>
              <w:widowControl w:val="0"/>
              <w:kinsoku/>
              <w:wordWrap/>
              <w:overflowPunct/>
              <w:topLinePunct w:val="0"/>
              <w:autoSpaceDE/>
              <w:autoSpaceDN/>
              <w:bidi w:val="0"/>
              <w:adjustRightInd/>
              <w:snapToGrid/>
              <w:spacing w:before="78"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63164278">
            <w:pPr>
              <w:pStyle w:val="34"/>
              <w:keepNext w:val="0"/>
              <w:keepLines w:val="0"/>
              <w:pageBreakBefore w:val="0"/>
              <w:widowControl w:val="0"/>
              <w:kinsoku/>
              <w:wordWrap/>
              <w:overflowPunct/>
              <w:topLinePunct w:val="0"/>
              <w:autoSpaceDE/>
              <w:autoSpaceDN/>
              <w:bidi w:val="0"/>
              <w:adjustRightInd/>
              <w:snapToGrid/>
              <w:spacing w:before="177" w:line="360" w:lineRule="auto"/>
              <w:ind w:left="25" w:firstLine="225"/>
              <w:textAlignment w:val="auto"/>
              <w:rPr>
                <w:sz w:val="24"/>
                <w:szCs w:val="24"/>
              </w:rPr>
            </w:pPr>
            <w:r>
              <w:rPr>
                <w:spacing w:val="-20"/>
                <w:sz w:val="24"/>
                <w:szCs w:val="24"/>
              </w:rPr>
              <w:t>2.</w:t>
            </w:r>
            <w:r>
              <w:rPr>
                <w:spacing w:val="-61"/>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40"/>
                <w:sz w:val="24"/>
                <w:szCs w:val="24"/>
              </w:rPr>
              <w:t xml:space="preserve"> </w:t>
            </w:r>
            <w:r>
              <w:rPr>
                <w:spacing w:val="-20"/>
                <w:sz w:val="24"/>
                <w:szCs w:val="24"/>
              </w:rPr>
              <w:t>电</w:t>
            </w:r>
            <w:r>
              <w:rPr>
                <w:spacing w:val="-56"/>
                <w:sz w:val="24"/>
                <w:szCs w:val="24"/>
              </w:rPr>
              <w:t xml:space="preserve"> </w:t>
            </w:r>
            <w:r>
              <w:rPr>
                <w:spacing w:val="-20"/>
                <w:sz w:val="24"/>
                <w:szCs w:val="24"/>
              </w:rPr>
              <w:t>气</w:t>
            </w:r>
            <w:r>
              <w:rPr>
                <w:spacing w:val="-61"/>
                <w:sz w:val="24"/>
                <w:szCs w:val="24"/>
              </w:rPr>
              <w:t xml:space="preserve"> </w:t>
            </w:r>
            <w:r>
              <w:rPr>
                <w:spacing w:val="-20"/>
                <w:sz w:val="24"/>
                <w:szCs w:val="24"/>
              </w:rPr>
              <w:t>结</w:t>
            </w:r>
            <w:r>
              <w:rPr>
                <w:spacing w:val="-67"/>
                <w:sz w:val="24"/>
                <w:szCs w:val="24"/>
              </w:rPr>
              <w:t xml:space="preserve"> </w:t>
            </w:r>
            <w:r>
              <w:rPr>
                <w:spacing w:val="-20"/>
                <w:sz w:val="24"/>
                <w:szCs w:val="24"/>
              </w:rPr>
              <w:t>构</w:t>
            </w:r>
            <w:r>
              <w:rPr>
                <w:spacing w:val="-9"/>
                <w:sz w:val="24"/>
                <w:szCs w:val="24"/>
              </w:rPr>
              <w:t>与拆装</w:t>
            </w:r>
          </w:p>
        </w:tc>
        <w:tc>
          <w:tcPr>
            <w:tcW w:w="866" w:type="dxa"/>
            <w:vAlign w:val="top"/>
          </w:tcPr>
          <w:p w14:paraId="20A22FF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4EC55E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B24E87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73A4F7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695689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DD0DDB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2C97CCA">
            <w:pPr>
              <w:pStyle w:val="34"/>
              <w:keepNext w:val="0"/>
              <w:keepLines w:val="0"/>
              <w:pageBreakBefore w:val="0"/>
              <w:widowControl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bl>
    <w:p w14:paraId="2F70B5C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bl>
      <w:tblPr>
        <w:tblStyle w:val="35"/>
        <w:tblW w:w="83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1417"/>
        <w:gridCol w:w="3297"/>
        <w:gridCol w:w="2153"/>
        <w:gridCol w:w="790"/>
      </w:tblGrid>
      <w:tr w14:paraId="52FFF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677" w:type="dxa"/>
            <w:vAlign w:val="top"/>
          </w:tcPr>
          <w:p w14:paraId="3D4736C9">
            <w:pPr>
              <w:keepNext w:val="0"/>
              <w:keepLines w:val="0"/>
              <w:pageBreakBefore w:val="0"/>
              <w:widowControl w:val="0"/>
              <w:tabs>
                <w:tab w:val="left" w:pos="1464"/>
              </w:tabs>
              <w:kinsoku/>
              <w:wordWrap/>
              <w:overflowPunct/>
              <w:topLinePunct w:val="0"/>
              <w:autoSpaceDE/>
              <w:autoSpaceDN/>
              <w:bidi w:val="0"/>
              <w:adjustRightInd/>
              <w:snapToGrid/>
              <w:spacing w:line="360" w:lineRule="auto"/>
              <w:jc w:val="left"/>
              <w:textAlignment w:val="auto"/>
              <w:rPr>
                <w:rFonts w:ascii="Arial"/>
                <w:sz w:val="24"/>
                <w:szCs w:val="24"/>
              </w:rPr>
            </w:pPr>
            <w:r>
              <w:rPr>
                <w:rFonts w:hint="eastAsia"/>
                <w:sz w:val="24"/>
                <w:szCs w:val="24"/>
                <w:lang w:val="en-US" w:eastAsia="zh-CN"/>
              </w:rPr>
              <w:tab/>
            </w:r>
          </w:p>
        </w:tc>
        <w:tc>
          <w:tcPr>
            <w:tcW w:w="1417" w:type="dxa"/>
            <w:vAlign w:val="top"/>
          </w:tcPr>
          <w:p w14:paraId="2668BAB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3297" w:type="dxa"/>
            <w:vAlign w:val="top"/>
          </w:tcPr>
          <w:p w14:paraId="1D04FBDE">
            <w:pPr>
              <w:pStyle w:val="34"/>
              <w:keepNext w:val="0"/>
              <w:keepLines w:val="0"/>
              <w:pageBreakBefore w:val="0"/>
              <w:widowControl w:val="0"/>
              <w:kinsoku/>
              <w:wordWrap/>
              <w:overflowPunct/>
              <w:topLinePunct w:val="0"/>
              <w:autoSpaceDE/>
              <w:autoSpaceDN/>
              <w:bidi w:val="0"/>
              <w:adjustRightInd/>
              <w:snapToGrid/>
              <w:spacing w:before="35" w:line="360" w:lineRule="auto"/>
              <w:ind w:left="13" w:firstLine="2"/>
              <w:jc w:val="both"/>
              <w:textAlignment w:val="auto"/>
              <w:rPr>
                <w:sz w:val="24"/>
                <w:szCs w:val="24"/>
              </w:rPr>
            </w:pPr>
            <w:r>
              <w:rPr>
                <w:spacing w:val="8"/>
                <w:sz w:val="24"/>
                <w:szCs w:val="24"/>
              </w:rPr>
              <w:t>动器等拆装与调试</w:t>
            </w:r>
            <w:r>
              <w:rPr>
                <w:spacing w:val="-69"/>
                <w:sz w:val="24"/>
                <w:szCs w:val="24"/>
              </w:rPr>
              <w:t xml:space="preserve"> </w:t>
            </w:r>
            <w:r>
              <w:rPr>
                <w:spacing w:val="8"/>
                <w:sz w:val="24"/>
                <w:szCs w:val="24"/>
              </w:rPr>
              <w:t>、总成就车</w:t>
            </w:r>
            <w:r>
              <w:rPr>
                <w:spacing w:val="4"/>
                <w:sz w:val="24"/>
                <w:szCs w:val="24"/>
              </w:rPr>
              <w:t>拆装；</w:t>
            </w:r>
            <w:r>
              <w:rPr>
                <w:spacing w:val="-63"/>
                <w:sz w:val="24"/>
                <w:szCs w:val="24"/>
              </w:rPr>
              <w:t xml:space="preserve"> </w:t>
            </w:r>
            <w:r>
              <w:rPr>
                <w:spacing w:val="4"/>
                <w:sz w:val="24"/>
                <w:szCs w:val="24"/>
              </w:rPr>
              <w:t>电气设备解剖拆装</w:t>
            </w:r>
            <w:r>
              <w:rPr>
                <w:spacing w:val="-72"/>
                <w:sz w:val="24"/>
                <w:szCs w:val="24"/>
              </w:rPr>
              <w:t xml:space="preserve"> </w:t>
            </w:r>
            <w:r>
              <w:rPr>
                <w:spacing w:val="4"/>
                <w:sz w:val="24"/>
                <w:szCs w:val="24"/>
              </w:rPr>
              <w:t>、检</w:t>
            </w:r>
            <w:r>
              <w:rPr>
                <w:spacing w:val="-2"/>
                <w:sz w:val="24"/>
                <w:szCs w:val="24"/>
              </w:rPr>
              <w:t>测和就车拆装、检测等教学。</w:t>
            </w:r>
          </w:p>
        </w:tc>
        <w:tc>
          <w:tcPr>
            <w:tcW w:w="2153" w:type="dxa"/>
            <w:vAlign w:val="top"/>
          </w:tcPr>
          <w:p w14:paraId="7186022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c>
          <w:tcPr>
            <w:tcW w:w="790" w:type="dxa"/>
            <w:vAlign w:val="top"/>
          </w:tcPr>
          <w:p w14:paraId="28D61C9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tc>
      </w:tr>
      <w:tr w14:paraId="3079D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677" w:type="dxa"/>
            <w:vAlign w:val="top"/>
          </w:tcPr>
          <w:p w14:paraId="5513347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F6819A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D5938C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92E30B1">
            <w:pPr>
              <w:pStyle w:val="34"/>
              <w:keepNext w:val="0"/>
              <w:keepLines w:val="0"/>
              <w:pageBreakBefore w:val="0"/>
              <w:widowControl w:val="0"/>
              <w:kinsoku/>
              <w:wordWrap/>
              <w:overflowPunct/>
              <w:topLinePunct w:val="0"/>
              <w:autoSpaceDE/>
              <w:autoSpaceDN/>
              <w:bidi w:val="0"/>
              <w:adjustRightInd/>
              <w:snapToGrid/>
              <w:spacing w:before="78" w:line="360" w:lineRule="auto"/>
              <w:ind w:left="287"/>
              <w:textAlignment w:val="auto"/>
              <w:rPr>
                <w:sz w:val="24"/>
                <w:szCs w:val="24"/>
              </w:rPr>
            </w:pPr>
            <w:r>
              <w:rPr>
                <w:sz w:val="24"/>
                <w:szCs w:val="24"/>
              </w:rPr>
              <w:t>5</w:t>
            </w:r>
          </w:p>
        </w:tc>
        <w:tc>
          <w:tcPr>
            <w:tcW w:w="1417" w:type="dxa"/>
            <w:vAlign w:val="top"/>
          </w:tcPr>
          <w:p w14:paraId="4D87446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55691A9">
            <w:pPr>
              <w:pStyle w:val="34"/>
              <w:keepNext w:val="0"/>
              <w:keepLines w:val="0"/>
              <w:pageBreakBefore w:val="0"/>
              <w:widowControl w:val="0"/>
              <w:kinsoku/>
              <w:wordWrap/>
              <w:overflowPunct/>
              <w:topLinePunct w:val="0"/>
              <w:autoSpaceDE/>
              <w:autoSpaceDN/>
              <w:bidi w:val="0"/>
              <w:adjustRightInd/>
              <w:snapToGrid/>
              <w:spacing w:before="78" w:line="360" w:lineRule="auto"/>
              <w:ind w:left="127"/>
              <w:textAlignment w:val="auto"/>
              <w:rPr>
                <w:sz w:val="24"/>
                <w:szCs w:val="24"/>
              </w:rPr>
            </w:pPr>
            <w:r>
              <w:rPr>
                <w:spacing w:val="-5"/>
                <w:sz w:val="24"/>
                <w:szCs w:val="24"/>
              </w:rPr>
              <w:t>变速器拆装</w:t>
            </w:r>
          </w:p>
          <w:p w14:paraId="26EC1D90">
            <w:pPr>
              <w:pStyle w:val="34"/>
              <w:keepNext w:val="0"/>
              <w:keepLines w:val="0"/>
              <w:pageBreakBefore w:val="0"/>
              <w:widowControl w:val="0"/>
              <w:kinsoku/>
              <w:wordWrap/>
              <w:overflowPunct/>
              <w:topLinePunct w:val="0"/>
              <w:autoSpaceDE/>
              <w:autoSpaceDN/>
              <w:bidi w:val="0"/>
              <w:adjustRightInd/>
              <w:snapToGrid/>
              <w:spacing w:before="22" w:line="360" w:lineRule="auto"/>
              <w:ind w:left="129"/>
              <w:textAlignment w:val="auto"/>
              <w:rPr>
                <w:sz w:val="24"/>
                <w:szCs w:val="24"/>
              </w:rPr>
            </w:pPr>
            <w:r>
              <w:rPr>
                <w:spacing w:val="-6"/>
                <w:sz w:val="24"/>
                <w:szCs w:val="24"/>
              </w:rPr>
              <w:t>与检测实训</w:t>
            </w:r>
          </w:p>
          <w:p w14:paraId="4EE3B1EF">
            <w:pPr>
              <w:pStyle w:val="34"/>
              <w:keepNext w:val="0"/>
              <w:keepLines w:val="0"/>
              <w:pageBreakBefore w:val="0"/>
              <w:widowControl w:val="0"/>
              <w:kinsoku/>
              <w:wordWrap/>
              <w:overflowPunct/>
              <w:topLinePunct w:val="0"/>
              <w:autoSpaceDE/>
              <w:autoSpaceDN/>
              <w:bidi w:val="0"/>
              <w:adjustRightInd/>
              <w:snapToGrid/>
              <w:spacing w:before="22" w:line="360" w:lineRule="auto"/>
              <w:ind w:left="617"/>
              <w:textAlignment w:val="auto"/>
              <w:rPr>
                <w:sz w:val="24"/>
                <w:szCs w:val="24"/>
              </w:rPr>
            </w:pPr>
            <w:r>
              <w:rPr>
                <w:sz w:val="24"/>
                <w:szCs w:val="24"/>
              </w:rPr>
              <w:t>室</w:t>
            </w:r>
          </w:p>
        </w:tc>
        <w:tc>
          <w:tcPr>
            <w:tcW w:w="3297" w:type="dxa"/>
            <w:vAlign w:val="top"/>
          </w:tcPr>
          <w:p w14:paraId="7E89269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3B54129">
            <w:pPr>
              <w:pStyle w:val="34"/>
              <w:keepNext w:val="0"/>
              <w:keepLines w:val="0"/>
              <w:pageBreakBefore w:val="0"/>
              <w:widowControl w:val="0"/>
              <w:kinsoku/>
              <w:wordWrap/>
              <w:overflowPunct/>
              <w:topLinePunct w:val="0"/>
              <w:autoSpaceDE/>
              <w:autoSpaceDN/>
              <w:bidi w:val="0"/>
              <w:adjustRightInd/>
              <w:snapToGrid/>
              <w:spacing w:before="78" w:line="360" w:lineRule="auto"/>
              <w:ind w:left="12" w:firstLine="480"/>
              <w:jc w:val="both"/>
              <w:textAlignment w:val="auto"/>
              <w:rPr>
                <w:sz w:val="24"/>
                <w:szCs w:val="24"/>
              </w:rPr>
            </w:pPr>
            <w:r>
              <w:rPr>
                <w:spacing w:val="14"/>
                <w:sz w:val="24"/>
                <w:szCs w:val="24"/>
              </w:rPr>
              <w:t>开展传统汽车变速器以及</w:t>
            </w:r>
            <w:r>
              <w:rPr>
                <w:spacing w:val="12"/>
                <w:sz w:val="24"/>
                <w:szCs w:val="24"/>
              </w:rPr>
              <w:t>新能源汽车底盘部件的拆装检</w:t>
            </w:r>
            <w:r>
              <w:rPr>
                <w:spacing w:val="-4"/>
                <w:sz w:val="24"/>
                <w:szCs w:val="24"/>
              </w:rPr>
              <w:t>测训练。</w:t>
            </w:r>
          </w:p>
        </w:tc>
        <w:tc>
          <w:tcPr>
            <w:tcW w:w="2153" w:type="dxa"/>
            <w:vAlign w:val="top"/>
          </w:tcPr>
          <w:p w14:paraId="4BF772AD">
            <w:pPr>
              <w:pStyle w:val="34"/>
              <w:keepNext w:val="0"/>
              <w:keepLines w:val="0"/>
              <w:pageBreakBefore w:val="0"/>
              <w:widowControl w:val="0"/>
              <w:kinsoku/>
              <w:wordWrap/>
              <w:overflowPunct/>
              <w:topLinePunct w:val="0"/>
              <w:autoSpaceDE/>
              <w:autoSpaceDN/>
              <w:bidi w:val="0"/>
              <w:adjustRightInd/>
              <w:snapToGrid/>
              <w:spacing w:before="151"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7A60D508">
            <w:pPr>
              <w:pStyle w:val="34"/>
              <w:keepNext w:val="0"/>
              <w:keepLines w:val="0"/>
              <w:pageBreakBefore w:val="0"/>
              <w:widowControl w:val="0"/>
              <w:kinsoku/>
              <w:wordWrap/>
              <w:overflowPunct/>
              <w:topLinePunct w:val="0"/>
              <w:autoSpaceDE/>
              <w:autoSpaceDN/>
              <w:bidi w:val="0"/>
              <w:adjustRightInd/>
              <w:snapToGrid/>
              <w:spacing w:before="178" w:line="360" w:lineRule="auto"/>
              <w:ind w:left="25" w:firstLine="225"/>
              <w:textAlignment w:val="auto"/>
              <w:rPr>
                <w:sz w:val="24"/>
                <w:szCs w:val="24"/>
              </w:rPr>
            </w:pPr>
            <w:r>
              <w:rPr>
                <w:spacing w:val="-17"/>
                <w:sz w:val="24"/>
                <w:szCs w:val="24"/>
              </w:rPr>
              <w:t>2.</w:t>
            </w:r>
            <w:r>
              <w:rPr>
                <w:spacing w:val="-61"/>
                <w:sz w:val="24"/>
                <w:szCs w:val="24"/>
              </w:rPr>
              <w:t xml:space="preserve"> </w:t>
            </w:r>
            <w:r>
              <w:rPr>
                <w:spacing w:val="-17"/>
                <w:sz w:val="24"/>
                <w:szCs w:val="24"/>
              </w:rPr>
              <w:t>汽</w:t>
            </w:r>
            <w:r>
              <w:rPr>
                <w:spacing w:val="-60"/>
                <w:sz w:val="24"/>
                <w:szCs w:val="24"/>
              </w:rPr>
              <w:t xml:space="preserve"> </w:t>
            </w:r>
            <w:r>
              <w:rPr>
                <w:spacing w:val="-17"/>
                <w:sz w:val="24"/>
                <w:szCs w:val="24"/>
              </w:rPr>
              <w:t>车</w:t>
            </w:r>
            <w:r>
              <w:rPr>
                <w:spacing w:val="-63"/>
                <w:sz w:val="24"/>
                <w:szCs w:val="24"/>
              </w:rPr>
              <w:t xml:space="preserve"> </w:t>
            </w:r>
            <w:r>
              <w:rPr>
                <w:spacing w:val="-17"/>
                <w:sz w:val="24"/>
                <w:szCs w:val="24"/>
              </w:rPr>
              <w:t>底</w:t>
            </w:r>
            <w:r>
              <w:rPr>
                <w:spacing w:val="-57"/>
                <w:sz w:val="24"/>
                <w:szCs w:val="24"/>
              </w:rPr>
              <w:t xml:space="preserve"> </w:t>
            </w:r>
            <w:r>
              <w:rPr>
                <w:spacing w:val="-17"/>
                <w:sz w:val="24"/>
                <w:szCs w:val="24"/>
              </w:rPr>
              <w:t>盘</w:t>
            </w:r>
            <w:r>
              <w:rPr>
                <w:spacing w:val="-62"/>
                <w:sz w:val="24"/>
                <w:szCs w:val="24"/>
              </w:rPr>
              <w:t xml:space="preserve"> </w:t>
            </w:r>
            <w:r>
              <w:rPr>
                <w:spacing w:val="-17"/>
                <w:sz w:val="24"/>
                <w:szCs w:val="24"/>
              </w:rPr>
              <w:t>装</w:t>
            </w:r>
            <w:r>
              <w:rPr>
                <w:spacing w:val="-66"/>
                <w:sz w:val="24"/>
                <w:szCs w:val="24"/>
              </w:rPr>
              <w:t xml:space="preserve"> </w:t>
            </w:r>
            <w:r>
              <w:rPr>
                <w:spacing w:val="-17"/>
                <w:sz w:val="24"/>
                <w:szCs w:val="24"/>
              </w:rPr>
              <w:t>调</w:t>
            </w:r>
            <w:r>
              <w:rPr>
                <w:spacing w:val="-9"/>
                <w:sz w:val="24"/>
                <w:szCs w:val="24"/>
              </w:rPr>
              <w:t>与检测</w:t>
            </w:r>
          </w:p>
        </w:tc>
        <w:tc>
          <w:tcPr>
            <w:tcW w:w="790" w:type="dxa"/>
            <w:vAlign w:val="top"/>
          </w:tcPr>
          <w:p w14:paraId="2A3ACED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50FA21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07DCF6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CF35C38">
            <w:pPr>
              <w:pStyle w:val="34"/>
              <w:keepNext w:val="0"/>
              <w:keepLines w:val="0"/>
              <w:pageBreakBefore w:val="0"/>
              <w:widowControl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4D3B5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677" w:type="dxa"/>
            <w:vAlign w:val="top"/>
          </w:tcPr>
          <w:p w14:paraId="26AE79D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0299E9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3903066">
            <w:pPr>
              <w:pStyle w:val="34"/>
              <w:keepNext w:val="0"/>
              <w:keepLines w:val="0"/>
              <w:pageBreakBefore w:val="0"/>
              <w:widowControl w:val="0"/>
              <w:kinsoku/>
              <w:wordWrap/>
              <w:overflowPunct/>
              <w:topLinePunct w:val="0"/>
              <w:autoSpaceDE/>
              <w:autoSpaceDN/>
              <w:bidi w:val="0"/>
              <w:adjustRightInd/>
              <w:snapToGrid/>
              <w:spacing w:before="78" w:line="360" w:lineRule="auto"/>
              <w:ind w:left="284"/>
              <w:textAlignment w:val="auto"/>
              <w:rPr>
                <w:sz w:val="24"/>
                <w:szCs w:val="24"/>
              </w:rPr>
            </w:pPr>
            <w:r>
              <w:rPr>
                <w:sz w:val="24"/>
                <w:szCs w:val="24"/>
              </w:rPr>
              <w:t>6</w:t>
            </w:r>
          </w:p>
        </w:tc>
        <w:tc>
          <w:tcPr>
            <w:tcW w:w="1417" w:type="dxa"/>
            <w:vAlign w:val="top"/>
          </w:tcPr>
          <w:p w14:paraId="2C031872">
            <w:pPr>
              <w:pStyle w:val="34"/>
              <w:keepNext w:val="0"/>
              <w:keepLines w:val="0"/>
              <w:pageBreakBefore w:val="0"/>
              <w:widowControl w:val="0"/>
              <w:kinsoku/>
              <w:wordWrap/>
              <w:overflowPunct/>
              <w:topLinePunct w:val="0"/>
              <w:autoSpaceDE/>
              <w:autoSpaceDN/>
              <w:bidi w:val="0"/>
              <w:adjustRightInd/>
              <w:snapToGrid/>
              <w:spacing w:before="269" w:line="360" w:lineRule="auto"/>
              <w:ind w:left="123"/>
              <w:textAlignment w:val="auto"/>
              <w:rPr>
                <w:sz w:val="24"/>
                <w:szCs w:val="24"/>
              </w:rPr>
            </w:pPr>
            <w:r>
              <w:rPr>
                <w:spacing w:val="-4"/>
                <w:sz w:val="24"/>
                <w:szCs w:val="24"/>
              </w:rPr>
              <w:t>汽车底盘控</w:t>
            </w:r>
          </w:p>
          <w:p w14:paraId="0CD4C5A7">
            <w:pPr>
              <w:pStyle w:val="34"/>
              <w:keepNext w:val="0"/>
              <w:keepLines w:val="0"/>
              <w:pageBreakBefore w:val="0"/>
              <w:widowControl w:val="0"/>
              <w:kinsoku/>
              <w:wordWrap/>
              <w:overflowPunct/>
              <w:topLinePunct w:val="0"/>
              <w:autoSpaceDE/>
              <w:autoSpaceDN/>
              <w:bidi w:val="0"/>
              <w:adjustRightInd/>
              <w:snapToGrid/>
              <w:spacing w:before="23" w:line="360" w:lineRule="auto"/>
              <w:ind w:left="120"/>
              <w:textAlignment w:val="auto"/>
              <w:rPr>
                <w:sz w:val="24"/>
                <w:szCs w:val="24"/>
              </w:rPr>
            </w:pPr>
            <w:r>
              <w:rPr>
                <w:spacing w:val="-4"/>
                <w:sz w:val="24"/>
                <w:szCs w:val="24"/>
              </w:rPr>
              <w:t>制系统实训</w:t>
            </w:r>
          </w:p>
          <w:p w14:paraId="65DA0347">
            <w:pPr>
              <w:pStyle w:val="34"/>
              <w:keepNext w:val="0"/>
              <w:keepLines w:val="0"/>
              <w:pageBreakBefore w:val="0"/>
              <w:widowControl w:val="0"/>
              <w:kinsoku/>
              <w:wordWrap/>
              <w:overflowPunct/>
              <w:topLinePunct w:val="0"/>
              <w:autoSpaceDE/>
              <w:autoSpaceDN/>
              <w:bidi w:val="0"/>
              <w:adjustRightInd/>
              <w:snapToGrid/>
              <w:spacing w:before="23" w:line="360" w:lineRule="auto"/>
              <w:ind w:left="617"/>
              <w:textAlignment w:val="auto"/>
              <w:rPr>
                <w:sz w:val="24"/>
                <w:szCs w:val="24"/>
              </w:rPr>
            </w:pPr>
            <w:r>
              <w:rPr>
                <w:sz w:val="24"/>
                <w:szCs w:val="24"/>
              </w:rPr>
              <w:t>室</w:t>
            </w:r>
          </w:p>
        </w:tc>
        <w:tc>
          <w:tcPr>
            <w:tcW w:w="3297" w:type="dxa"/>
            <w:vAlign w:val="top"/>
          </w:tcPr>
          <w:p w14:paraId="49AA65B3">
            <w:pPr>
              <w:pStyle w:val="34"/>
              <w:keepNext w:val="0"/>
              <w:keepLines w:val="0"/>
              <w:pageBreakBefore w:val="0"/>
              <w:widowControl w:val="0"/>
              <w:kinsoku/>
              <w:wordWrap/>
              <w:overflowPunct/>
              <w:topLinePunct w:val="0"/>
              <w:autoSpaceDE/>
              <w:autoSpaceDN/>
              <w:bidi w:val="0"/>
              <w:adjustRightInd/>
              <w:snapToGrid/>
              <w:spacing w:before="36" w:line="360" w:lineRule="auto"/>
              <w:ind w:left="16" w:firstLine="476"/>
              <w:jc w:val="both"/>
              <w:textAlignment w:val="auto"/>
              <w:rPr>
                <w:sz w:val="24"/>
                <w:szCs w:val="24"/>
              </w:rPr>
            </w:pPr>
            <w:r>
              <w:rPr>
                <w:spacing w:val="14"/>
                <w:sz w:val="24"/>
                <w:szCs w:val="24"/>
              </w:rPr>
              <w:t>开展传统汽车以及新能源</w:t>
            </w:r>
            <w:r>
              <w:rPr>
                <w:spacing w:val="8"/>
                <w:sz w:val="24"/>
                <w:szCs w:val="24"/>
              </w:rPr>
              <w:t>汽车底盘系统电路检测</w:t>
            </w:r>
            <w:r>
              <w:rPr>
                <w:spacing w:val="-70"/>
                <w:sz w:val="24"/>
                <w:szCs w:val="24"/>
              </w:rPr>
              <w:t xml:space="preserve"> </w:t>
            </w:r>
            <w:r>
              <w:rPr>
                <w:spacing w:val="8"/>
                <w:sz w:val="24"/>
                <w:szCs w:val="24"/>
              </w:rPr>
              <w:t>、维修</w:t>
            </w:r>
            <w:r>
              <w:rPr>
                <w:spacing w:val="-7"/>
                <w:sz w:val="24"/>
                <w:szCs w:val="24"/>
              </w:rPr>
              <w:t>实训。</w:t>
            </w:r>
          </w:p>
        </w:tc>
        <w:tc>
          <w:tcPr>
            <w:tcW w:w="2153" w:type="dxa"/>
            <w:vAlign w:val="top"/>
          </w:tcPr>
          <w:p w14:paraId="2F6940E4">
            <w:pPr>
              <w:pStyle w:val="34"/>
              <w:keepNext w:val="0"/>
              <w:keepLines w:val="0"/>
              <w:pageBreakBefore w:val="0"/>
              <w:widowControl w:val="0"/>
              <w:kinsoku/>
              <w:wordWrap/>
              <w:overflowPunct/>
              <w:topLinePunct w:val="0"/>
              <w:autoSpaceDE/>
              <w:autoSpaceDN/>
              <w:bidi w:val="0"/>
              <w:adjustRightInd/>
              <w:snapToGrid/>
              <w:spacing w:before="268" w:line="360" w:lineRule="auto"/>
              <w:ind w:left="495" w:right="472" w:firstLine="120"/>
              <w:textAlignment w:val="auto"/>
              <w:rPr>
                <w:sz w:val="24"/>
                <w:szCs w:val="24"/>
              </w:rPr>
            </w:pPr>
            <w:r>
              <w:rPr>
                <w:spacing w:val="-5"/>
                <w:sz w:val="24"/>
                <w:szCs w:val="24"/>
              </w:rPr>
              <w:t>汽车底盘</w:t>
            </w:r>
            <w:r>
              <w:rPr>
                <w:spacing w:val="-4"/>
                <w:sz w:val="24"/>
                <w:szCs w:val="24"/>
              </w:rPr>
              <w:t>装调与检测</w:t>
            </w:r>
          </w:p>
        </w:tc>
        <w:tc>
          <w:tcPr>
            <w:tcW w:w="790" w:type="dxa"/>
            <w:vAlign w:val="top"/>
          </w:tcPr>
          <w:p w14:paraId="4D0EF1B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78ADA5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6CCB7F9">
            <w:pPr>
              <w:pStyle w:val="34"/>
              <w:keepNext w:val="0"/>
              <w:keepLines w:val="0"/>
              <w:pageBreakBefore w:val="0"/>
              <w:widowControl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58C7A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677" w:type="dxa"/>
            <w:vAlign w:val="top"/>
          </w:tcPr>
          <w:p w14:paraId="4A2467B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20D74C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FF9FF9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8B190F0">
            <w:pPr>
              <w:pStyle w:val="34"/>
              <w:keepNext w:val="0"/>
              <w:keepLines w:val="0"/>
              <w:pageBreakBefore w:val="0"/>
              <w:widowControl w:val="0"/>
              <w:kinsoku/>
              <w:wordWrap/>
              <w:overflowPunct/>
              <w:topLinePunct w:val="0"/>
              <w:autoSpaceDE/>
              <w:autoSpaceDN/>
              <w:bidi w:val="0"/>
              <w:adjustRightInd/>
              <w:snapToGrid/>
              <w:spacing w:before="78" w:line="360" w:lineRule="auto"/>
              <w:ind w:left="288"/>
              <w:textAlignment w:val="auto"/>
              <w:rPr>
                <w:sz w:val="24"/>
                <w:szCs w:val="24"/>
              </w:rPr>
            </w:pPr>
            <w:r>
              <w:rPr>
                <w:sz w:val="24"/>
                <w:szCs w:val="24"/>
              </w:rPr>
              <w:t>7</w:t>
            </w:r>
          </w:p>
        </w:tc>
        <w:tc>
          <w:tcPr>
            <w:tcW w:w="1417" w:type="dxa"/>
            <w:vAlign w:val="top"/>
          </w:tcPr>
          <w:p w14:paraId="78464C3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8340F4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C599A08">
            <w:pPr>
              <w:pStyle w:val="34"/>
              <w:keepNext w:val="0"/>
              <w:keepLines w:val="0"/>
              <w:pageBreakBefore w:val="0"/>
              <w:widowControl w:val="0"/>
              <w:kinsoku/>
              <w:wordWrap/>
              <w:overflowPunct/>
              <w:topLinePunct w:val="0"/>
              <w:autoSpaceDE/>
              <w:autoSpaceDN/>
              <w:bidi w:val="0"/>
              <w:adjustRightInd/>
              <w:snapToGrid/>
              <w:spacing w:before="78" w:line="360" w:lineRule="auto"/>
              <w:ind w:left="481" w:right="108" w:hanging="358"/>
              <w:textAlignment w:val="auto"/>
              <w:rPr>
                <w:sz w:val="24"/>
                <w:szCs w:val="24"/>
              </w:rPr>
            </w:pPr>
            <w:r>
              <w:rPr>
                <w:spacing w:val="-4"/>
                <w:sz w:val="24"/>
                <w:szCs w:val="24"/>
              </w:rPr>
              <w:t>汽车电气实</w:t>
            </w:r>
            <w:r>
              <w:rPr>
                <w:spacing w:val="-9"/>
                <w:sz w:val="24"/>
                <w:szCs w:val="24"/>
              </w:rPr>
              <w:t>训室</w:t>
            </w:r>
          </w:p>
        </w:tc>
        <w:tc>
          <w:tcPr>
            <w:tcW w:w="3297" w:type="dxa"/>
            <w:vAlign w:val="top"/>
          </w:tcPr>
          <w:p w14:paraId="24A7B86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0ABF14D">
            <w:pPr>
              <w:pStyle w:val="34"/>
              <w:keepNext w:val="0"/>
              <w:keepLines w:val="0"/>
              <w:pageBreakBefore w:val="0"/>
              <w:widowControl w:val="0"/>
              <w:kinsoku/>
              <w:wordWrap/>
              <w:overflowPunct/>
              <w:topLinePunct w:val="0"/>
              <w:autoSpaceDE/>
              <w:autoSpaceDN/>
              <w:bidi w:val="0"/>
              <w:adjustRightInd/>
              <w:snapToGrid/>
              <w:spacing w:before="78" w:line="360" w:lineRule="auto"/>
              <w:ind w:left="22" w:firstLine="470"/>
              <w:jc w:val="both"/>
              <w:textAlignment w:val="auto"/>
              <w:rPr>
                <w:sz w:val="24"/>
                <w:szCs w:val="24"/>
              </w:rPr>
            </w:pPr>
            <w:r>
              <w:rPr>
                <w:spacing w:val="14"/>
                <w:sz w:val="24"/>
                <w:szCs w:val="24"/>
              </w:rPr>
              <w:t>开展汽车电气部件的拆装</w:t>
            </w:r>
            <w:r>
              <w:rPr>
                <w:spacing w:val="7"/>
                <w:sz w:val="24"/>
                <w:szCs w:val="24"/>
              </w:rPr>
              <w:t>与检查，</w:t>
            </w:r>
            <w:r>
              <w:rPr>
                <w:spacing w:val="-63"/>
                <w:sz w:val="24"/>
                <w:szCs w:val="24"/>
              </w:rPr>
              <w:t xml:space="preserve"> </w:t>
            </w:r>
            <w:r>
              <w:rPr>
                <w:spacing w:val="7"/>
                <w:sz w:val="24"/>
                <w:szCs w:val="24"/>
              </w:rPr>
              <w:t>以及电气系统的装调</w:t>
            </w:r>
            <w:r>
              <w:rPr>
                <w:spacing w:val="-7"/>
                <w:sz w:val="24"/>
                <w:szCs w:val="24"/>
              </w:rPr>
              <w:t>与检测。</w:t>
            </w:r>
          </w:p>
        </w:tc>
        <w:tc>
          <w:tcPr>
            <w:tcW w:w="2153" w:type="dxa"/>
            <w:vAlign w:val="top"/>
          </w:tcPr>
          <w:p w14:paraId="2CA4EF68">
            <w:pPr>
              <w:pStyle w:val="34"/>
              <w:keepNext w:val="0"/>
              <w:keepLines w:val="0"/>
              <w:pageBreakBefore w:val="0"/>
              <w:widowControl w:val="0"/>
              <w:kinsoku/>
              <w:wordWrap/>
              <w:overflowPunct/>
              <w:topLinePunct w:val="0"/>
              <w:autoSpaceDE/>
              <w:autoSpaceDN/>
              <w:bidi w:val="0"/>
              <w:adjustRightInd/>
              <w:snapToGrid/>
              <w:spacing w:before="153" w:line="360" w:lineRule="auto"/>
              <w:ind w:left="25" w:firstLine="240"/>
              <w:textAlignment w:val="auto"/>
              <w:rPr>
                <w:sz w:val="24"/>
                <w:szCs w:val="24"/>
              </w:rPr>
            </w:pPr>
            <w:r>
              <w:rPr>
                <w:spacing w:val="-22"/>
                <w:sz w:val="24"/>
                <w:szCs w:val="24"/>
              </w:rPr>
              <w:t>1.</w:t>
            </w:r>
            <w:r>
              <w:rPr>
                <w:spacing w:val="-60"/>
                <w:sz w:val="24"/>
                <w:szCs w:val="24"/>
              </w:rPr>
              <w:t xml:space="preserve"> </w:t>
            </w:r>
            <w:r>
              <w:rPr>
                <w:spacing w:val="-22"/>
                <w:sz w:val="24"/>
                <w:szCs w:val="24"/>
              </w:rPr>
              <w:t>汽</w:t>
            </w:r>
            <w:r>
              <w:rPr>
                <w:spacing w:val="-60"/>
                <w:sz w:val="24"/>
                <w:szCs w:val="24"/>
              </w:rPr>
              <w:t xml:space="preserve"> </w:t>
            </w:r>
            <w:r>
              <w:rPr>
                <w:spacing w:val="-22"/>
                <w:sz w:val="24"/>
                <w:szCs w:val="24"/>
              </w:rPr>
              <w:t>车</w:t>
            </w:r>
            <w:r>
              <w:rPr>
                <w:spacing w:val="-39"/>
                <w:sz w:val="24"/>
                <w:szCs w:val="24"/>
              </w:rPr>
              <w:t xml:space="preserve"> </w:t>
            </w:r>
            <w:r>
              <w:rPr>
                <w:spacing w:val="-22"/>
                <w:sz w:val="24"/>
                <w:szCs w:val="24"/>
              </w:rPr>
              <w:t>电</w:t>
            </w:r>
            <w:r>
              <w:rPr>
                <w:spacing w:val="-57"/>
                <w:sz w:val="24"/>
                <w:szCs w:val="24"/>
              </w:rPr>
              <w:t xml:space="preserve"> </w:t>
            </w:r>
            <w:r>
              <w:rPr>
                <w:spacing w:val="-22"/>
                <w:sz w:val="24"/>
                <w:szCs w:val="24"/>
              </w:rPr>
              <w:t>气</w:t>
            </w:r>
            <w:r>
              <w:rPr>
                <w:spacing w:val="-61"/>
                <w:sz w:val="24"/>
                <w:szCs w:val="24"/>
              </w:rPr>
              <w:t xml:space="preserve"> </w:t>
            </w:r>
            <w:r>
              <w:rPr>
                <w:spacing w:val="-22"/>
                <w:sz w:val="24"/>
                <w:szCs w:val="24"/>
              </w:rPr>
              <w:t>结</w:t>
            </w:r>
            <w:r>
              <w:rPr>
                <w:spacing w:val="-67"/>
                <w:sz w:val="24"/>
                <w:szCs w:val="24"/>
              </w:rPr>
              <w:t xml:space="preserve"> </w:t>
            </w:r>
            <w:r>
              <w:rPr>
                <w:spacing w:val="-22"/>
                <w:sz w:val="24"/>
                <w:szCs w:val="24"/>
              </w:rPr>
              <w:t>构</w:t>
            </w:r>
            <w:r>
              <w:rPr>
                <w:spacing w:val="-9"/>
                <w:sz w:val="24"/>
                <w:szCs w:val="24"/>
              </w:rPr>
              <w:t>与拆装</w:t>
            </w:r>
          </w:p>
          <w:p w14:paraId="491255D3">
            <w:pPr>
              <w:pStyle w:val="34"/>
              <w:keepNext w:val="0"/>
              <w:keepLines w:val="0"/>
              <w:pageBreakBefore w:val="0"/>
              <w:widowControl w:val="0"/>
              <w:kinsoku/>
              <w:wordWrap/>
              <w:overflowPunct/>
              <w:topLinePunct w:val="0"/>
              <w:autoSpaceDE/>
              <w:autoSpaceDN/>
              <w:bidi w:val="0"/>
              <w:adjustRightInd/>
              <w:snapToGrid/>
              <w:spacing w:before="178" w:line="360" w:lineRule="auto"/>
              <w:ind w:left="25" w:firstLine="225"/>
              <w:textAlignment w:val="auto"/>
              <w:rPr>
                <w:sz w:val="24"/>
                <w:szCs w:val="24"/>
              </w:rPr>
            </w:pPr>
            <w:r>
              <w:rPr>
                <w:spacing w:val="-20"/>
                <w:sz w:val="24"/>
                <w:szCs w:val="24"/>
              </w:rPr>
              <w:t>2.</w:t>
            </w:r>
            <w:r>
              <w:rPr>
                <w:spacing w:val="-61"/>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39"/>
                <w:sz w:val="24"/>
                <w:szCs w:val="24"/>
              </w:rPr>
              <w:t xml:space="preserve"> </w:t>
            </w:r>
            <w:r>
              <w:rPr>
                <w:spacing w:val="-20"/>
                <w:sz w:val="24"/>
                <w:szCs w:val="24"/>
              </w:rPr>
              <w:t>电</w:t>
            </w:r>
            <w:r>
              <w:rPr>
                <w:spacing w:val="-57"/>
                <w:sz w:val="24"/>
                <w:szCs w:val="24"/>
              </w:rPr>
              <w:t xml:space="preserve"> </w:t>
            </w:r>
            <w:r>
              <w:rPr>
                <w:spacing w:val="-20"/>
                <w:sz w:val="24"/>
                <w:szCs w:val="24"/>
              </w:rPr>
              <w:t>气</w:t>
            </w:r>
            <w:r>
              <w:rPr>
                <w:spacing w:val="-62"/>
                <w:sz w:val="24"/>
                <w:szCs w:val="24"/>
              </w:rPr>
              <w:t xml:space="preserve"> </w:t>
            </w:r>
            <w:r>
              <w:rPr>
                <w:spacing w:val="-20"/>
                <w:sz w:val="24"/>
                <w:szCs w:val="24"/>
              </w:rPr>
              <w:t>装</w:t>
            </w:r>
            <w:r>
              <w:rPr>
                <w:spacing w:val="-66"/>
                <w:sz w:val="24"/>
                <w:szCs w:val="24"/>
              </w:rPr>
              <w:t xml:space="preserve"> </w:t>
            </w:r>
            <w:r>
              <w:rPr>
                <w:spacing w:val="-20"/>
                <w:sz w:val="24"/>
                <w:szCs w:val="24"/>
              </w:rPr>
              <w:t>调</w:t>
            </w:r>
            <w:r>
              <w:rPr>
                <w:spacing w:val="-9"/>
                <w:sz w:val="24"/>
                <w:szCs w:val="24"/>
              </w:rPr>
              <w:t>与检测</w:t>
            </w:r>
          </w:p>
        </w:tc>
        <w:tc>
          <w:tcPr>
            <w:tcW w:w="790" w:type="dxa"/>
            <w:vAlign w:val="top"/>
          </w:tcPr>
          <w:p w14:paraId="0171F85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C0745D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2A0C91C">
            <w:pPr>
              <w:pStyle w:val="34"/>
              <w:keepNext w:val="0"/>
              <w:keepLines w:val="0"/>
              <w:pageBreakBefore w:val="0"/>
              <w:widowControl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r w14:paraId="143AF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6" w:hRule="atLeast"/>
        </w:trPr>
        <w:tc>
          <w:tcPr>
            <w:tcW w:w="677" w:type="dxa"/>
            <w:vAlign w:val="top"/>
          </w:tcPr>
          <w:p w14:paraId="5F9D29E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A60F12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94D77C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301215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3A1E46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A81EAD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A6DB27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B40BCF">
            <w:pPr>
              <w:pStyle w:val="34"/>
              <w:keepNext w:val="0"/>
              <w:keepLines w:val="0"/>
              <w:pageBreakBefore w:val="0"/>
              <w:widowControl w:val="0"/>
              <w:kinsoku/>
              <w:wordWrap/>
              <w:overflowPunct/>
              <w:topLinePunct w:val="0"/>
              <w:autoSpaceDE/>
              <w:autoSpaceDN/>
              <w:bidi w:val="0"/>
              <w:adjustRightInd/>
              <w:snapToGrid/>
              <w:spacing w:before="78" w:line="360" w:lineRule="auto"/>
              <w:ind w:left="283"/>
              <w:textAlignment w:val="auto"/>
              <w:rPr>
                <w:sz w:val="24"/>
                <w:szCs w:val="24"/>
              </w:rPr>
            </w:pPr>
            <w:r>
              <w:rPr>
                <w:sz w:val="24"/>
                <w:szCs w:val="24"/>
              </w:rPr>
              <w:t>8</w:t>
            </w:r>
          </w:p>
        </w:tc>
        <w:tc>
          <w:tcPr>
            <w:tcW w:w="1417" w:type="dxa"/>
            <w:vAlign w:val="top"/>
          </w:tcPr>
          <w:p w14:paraId="596850C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965F30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DB8C34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2FF7F5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B1A24E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732C551">
            <w:pPr>
              <w:pStyle w:val="34"/>
              <w:keepNext w:val="0"/>
              <w:keepLines w:val="0"/>
              <w:pageBreakBefore w:val="0"/>
              <w:widowControl w:val="0"/>
              <w:kinsoku/>
              <w:wordWrap/>
              <w:overflowPunct/>
              <w:topLinePunct w:val="0"/>
              <w:autoSpaceDE/>
              <w:autoSpaceDN/>
              <w:bidi w:val="0"/>
              <w:adjustRightInd/>
              <w:snapToGrid/>
              <w:spacing w:before="78" w:line="360" w:lineRule="auto"/>
              <w:ind w:left="123"/>
              <w:textAlignment w:val="auto"/>
              <w:rPr>
                <w:sz w:val="24"/>
                <w:szCs w:val="24"/>
              </w:rPr>
            </w:pPr>
            <w:r>
              <w:rPr>
                <w:spacing w:val="-4"/>
                <w:sz w:val="24"/>
                <w:szCs w:val="24"/>
              </w:rPr>
              <w:t>汽车整车装</w:t>
            </w:r>
          </w:p>
          <w:p w14:paraId="61F98FAC">
            <w:pPr>
              <w:pStyle w:val="34"/>
              <w:keepNext w:val="0"/>
              <w:keepLines w:val="0"/>
              <w:pageBreakBefore w:val="0"/>
              <w:widowControl w:val="0"/>
              <w:kinsoku/>
              <w:wordWrap/>
              <w:overflowPunct/>
              <w:topLinePunct w:val="0"/>
              <w:autoSpaceDE/>
              <w:autoSpaceDN/>
              <w:bidi w:val="0"/>
              <w:adjustRightInd/>
              <w:snapToGrid/>
              <w:spacing w:before="24" w:line="360" w:lineRule="auto"/>
              <w:ind w:left="119"/>
              <w:textAlignment w:val="auto"/>
              <w:rPr>
                <w:sz w:val="24"/>
                <w:szCs w:val="24"/>
              </w:rPr>
            </w:pPr>
            <w:r>
              <w:rPr>
                <w:spacing w:val="-4"/>
                <w:sz w:val="24"/>
                <w:szCs w:val="24"/>
              </w:rPr>
              <w:t>调与检测实</w:t>
            </w:r>
          </w:p>
          <w:p w14:paraId="63107610">
            <w:pPr>
              <w:pStyle w:val="34"/>
              <w:keepNext w:val="0"/>
              <w:keepLines w:val="0"/>
              <w:pageBreakBefore w:val="0"/>
              <w:widowControl w:val="0"/>
              <w:kinsoku/>
              <w:wordWrap/>
              <w:overflowPunct/>
              <w:topLinePunct w:val="0"/>
              <w:autoSpaceDE/>
              <w:autoSpaceDN/>
              <w:bidi w:val="0"/>
              <w:adjustRightInd/>
              <w:snapToGrid/>
              <w:spacing w:before="25" w:line="360" w:lineRule="auto"/>
              <w:ind w:left="481"/>
              <w:textAlignment w:val="auto"/>
              <w:rPr>
                <w:sz w:val="24"/>
                <w:szCs w:val="24"/>
              </w:rPr>
            </w:pPr>
            <w:r>
              <w:rPr>
                <w:spacing w:val="-9"/>
                <w:sz w:val="24"/>
                <w:szCs w:val="24"/>
              </w:rPr>
              <w:t>训室</w:t>
            </w:r>
          </w:p>
        </w:tc>
        <w:tc>
          <w:tcPr>
            <w:tcW w:w="3297" w:type="dxa"/>
            <w:vAlign w:val="top"/>
          </w:tcPr>
          <w:p w14:paraId="54CF4E4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B27805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41733A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32E276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56472D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ADA888E">
            <w:pPr>
              <w:pStyle w:val="34"/>
              <w:keepNext w:val="0"/>
              <w:keepLines w:val="0"/>
              <w:pageBreakBefore w:val="0"/>
              <w:widowControl w:val="0"/>
              <w:kinsoku/>
              <w:wordWrap/>
              <w:overflowPunct/>
              <w:topLinePunct w:val="0"/>
              <w:autoSpaceDE/>
              <w:autoSpaceDN/>
              <w:bidi w:val="0"/>
              <w:adjustRightInd/>
              <w:snapToGrid/>
              <w:spacing w:before="78" w:line="360" w:lineRule="auto"/>
              <w:ind w:left="18" w:firstLine="474"/>
              <w:textAlignment w:val="auto"/>
              <w:rPr>
                <w:sz w:val="24"/>
                <w:szCs w:val="24"/>
              </w:rPr>
            </w:pPr>
            <w:r>
              <w:rPr>
                <w:spacing w:val="14"/>
                <w:sz w:val="24"/>
                <w:szCs w:val="24"/>
              </w:rPr>
              <w:t>开展传统汽车及新能源汽</w:t>
            </w:r>
            <w:r>
              <w:rPr>
                <w:spacing w:val="-3"/>
                <w:sz w:val="24"/>
                <w:szCs w:val="24"/>
              </w:rPr>
              <w:t>车的整车装配与检测。</w:t>
            </w:r>
          </w:p>
        </w:tc>
        <w:tc>
          <w:tcPr>
            <w:tcW w:w="2153" w:type="dxa"/>
            <w:vAlign w:val="top"/>
          </w:tcPr>
          <w:p w14:paraId="681CE10B">
            <w:pPr>
              <w:pStyle w:val="34"/>
              <w:keepNext w:val="0"/>
              <w:keepLines w:val="0"/>
              <w:pageBreakBefore w:val="0"/>
              <w:widowControl w:val="0"/>
              <w:kinsoku/>
              <w:wordWrap/>
              <w:overflowPunct/>
              <w:topLinePunct w:val="0"/>
              <w:autoSpaceDE/>
              <w:autoSpaceDN/>
              <w:bidi w:val="0"/>
              <w:adjustRightInd/>
              <w:snapToGrid/>
              <w:spacing w:before="154"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52B4D343">
            <w:pPr>
              <w:pStyle w:val="34"/>
              <w:keepNext w:val="0"/>
              <w:keepLines w:val="0"/>
              <w:pageBreakBefore w:val="0"/>
              <w:widowControl w:val="0"/>
              <w:kinsoku/>
              <w:wordWrap/>
              <w:overflowPunct/>
              <w:topLinePunct w:val="0"/>
              <w:autoSpaceDE/>
              <w:autoSpaceDN/>
              <w:bidi w:val="0"/>
              <w:adjustRightInd/>
              <w:snapToGrid/>
              <w:spacing w:before="174" w:line="360" w:lineRule="auto"/>
              <w:ind w:left="16" w:firstLine="235"/>
              <w:textAlignment w:val="auto"/>
              <w:rPr>
                <w:sz w:val="24"/>
                <w:szCs w:val="24"/>
              </w:rPr>
            </w:pPr>
            <w:r>
              <w:rPr>
                <w:spacing w:val="-9"/>
                <w:sz w:val="24"/>
                <w:szCs w:val="24"/>
              </w:rPr>
              <w:t>2.</w:t>
            </w:r>
            <w:r>
              <w:rPr>
                <w:spacing w:val="-61"/>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p w14:paraId="46EE28FA">
            <w:pPr>
              <w:pStyle w:val="34"/>
              <w:keepNext w:val="0"/>
              <w:keepLines w:val="0"/>
              <w:pageBreakBefore w:val="0"/>
              <w:widowControl w:val="0"/>
              <w:kinsoku/>
              <w:wordWrap/>
              <w:overflowPunct/>
              <w:topLinePunct w:val="0"/>
              <w:autoSpaceDE/>
              <w:autoSpaceDN/>
              <w:bidi w:val="0"/>
              <w:adjustRightInd/>
              <w:snapToGrid/>
              <w:spacing w:before="175" w:line="360" w:lineRule="auto"/>
              <w:ind w:left="25" w:firstLine="227"/>
              <w:textAlignment w:val="auto"/>
              <w:rPr>
                <w:sz w:val="24"/>
                <w:szCs w:val="24"/>
              </w:rPr>
            </w:pPr>
            <w:r>
              <w:rPr>
                <w:spacing w:val="-18"/>
                <w:sz w:val="24"/>
                <w:szCs w:val="24"/>
              </w:rPr>
              <w:t>3.</w:t>
            </w:r>
            <w:r>
              <w:rPr>
                <w:spacing w:val="-59"/>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2"/>
                <w:sz w:val="24"/>
                <w:szCs w:val="24"/>
              </w:rPr>
              <w:t xml:space="preserve"> </w:t>
            </w:r>
            <w:r>
              <w:rPr>
                <w:spacing w:val="-18"/>
                <w:sz w:val="24"/>
                <w:szCs w:val="24"/>
              </w:rPr>
              <w:t>性</w:t>
            </w:r>
            <w:r>
              <w:rPr>
                <w:spacing w:val="-52"/>
                <w:sz w:val="24"/>
                <w:szCs w:val="24"/>
              </w:rPr>
              <w:t xml:space="preserve"> </w:t>
            </w:r>
            <w:r>
              <w:rPr>
                <w:spacing w:val="-18"/>
                <w:sz w:val="24"/>
                <w:szCs w:val="24"/>
              </w:rPr>
              <w:t>能</w:t>
            </w:r>
            <w:r>
              <w:rPr>
                <w:spacing w:val="-64"/>
                <w:sz w:val="24"/>
                <w:szCs w:val="24"/>
              </w:rPr>
              <w:t xml:space="preserve"> </w:t>
            </w:r>
            <w:r>
              <w:rPr>
                <w:spacing w:val="-18"/>
                <w:sz w:val="24"/>
                <w:szCs w:val="24"/>
              </w:rPr>
              <w:t>检</w:t>
            </w:r>
            <w:r>
              <w:rPr>
                <w:spacing w:val="-66"/>
                <w:sz w:val="24"/>
                <w:szCs w:val="24"/>
              </w:rPr>
              <w:t xml:space="preserve"> </w:t>
            </w:r>
            <w:r>
              <w:rPr>
                <w:spacing w:val="-18"/>
                <w:sz w:val="24"/>
                <w:szCs w:val="24"/>
              </w:rPr>
              <w:t>测</w:t>
            </w:r>
            <w:r>
              <w:rPr>
                <w:spacing w:val="-9"/>
                <w:sz w:val="24"/>
                <w:szCs w:val="24"/>
              </w:rPr>
              <w:t>与调试</w:t>
            </w:r>
          </w:p>
          <w:p w14:paraId="2B475E4B">
            <w:pPr>
              <w:pStyle w:val="34"/>
              <w:keepNext w:val="0"/>
              <w:keepLines w:val="0"/>
              <w:pageBreakBefore w:val="0"/>
              <w:widowControl w:val="0"/>
              <w:kinsoku/>
              <w:wordWrap/>
              <w:overflowPunct/>
              <w:topLinePunct w:val="0"/>
              <w:autoSpaceDE/>
              <w:autoSpaceDN/>
              <w:bidi w:val="0"/>
              <w:adjustRightInd/>
              <w:snapToGrid/>
              <w:spacing w:before="173" w:line="360" w:lineRule="auto"/>
              <w:ind w:left="16" w:firstLine="231"/>
              <w:textAlignment w:val="auto"/>
              <w:rPr>
                <w:sz w:val="24"/>
                <w:szCs w:val="24"/>
              </w:rPr>
            </w:pPr>
            <w:r>
              <w:rPr>
                <w:spacing w:val="-17"/>
                <w:sz w:val="24"/>
                <w:szCs w:val="24"/>
              </w:rPr>
              <w:t>4.</w:t>
            </w:r>
            <w:r>
              <w:rPr>
                <w:spacing w:val="-67"/>
                <w:sz w:val="24"/>
                <w:szCs w:val="24"/>
              </w:rPr>
              <w:t xml:space="preserve"> </w:t>
            </w:r>
            <w:r>
              <w:rPr>
                <w:spacing w:val="-17"/>
                <w:sz w:val="24"/>
                <w:szCs w:val="24"/>
              </w:rPr>
              <w:t>新</w:t>
            </w:r>
            <w:r>
              <w:rPr>
                <w:spacing w:val="-52"/>
                <w:sz w:val="24"/>
                <w:szCs w:val="24"/>
              </w:rPr>
              <w:t xml:space="preserve"> </w:t>
            </w:r>
            <w:r>
              <w:rPr>
                <w:spacing w:val="-17"/>
                <w:sz w:val="24"/>
                <w:szCs w:val="24"/>
              </w:rPr>
              <w:t>能</w:t>
            </w:r>
            <w:r>
              <w:rPr>
                <w:spacing w:val="-62"/>
                <w:sz w:val="24"/>
                <w:szCs w:val="24"/>
              </w:rPr>
              <w:t xml:space="preserve"> </w:t>
            </w:r>
            <w:r>
              <w:rPr>
                <w:spacing w:val="-17"/>
                <w:sz w:val="24"/>
                <w:szCs w:val="24"/>
              </w:rPr>
              <w:t>源</w:t>
            </w:r>
            <w:r>
              <w:rPr>
                <w:spacing w:val="-62"/>
                <w:sz w:val="24"/>
                <w:szCs w:val="24"/>
              </w:rPr>
              <w:t xml:space="preserve"> </w:t>
            </w:r>
            <w:r>
              <w:rPr>
                <w:spacing w:val="-17"/>
                <w:sz w:val="24"/>
                <w:szCs w:val="24"/>
              </w:rPr>
              <w:t>汽</w:t>
            </w:r>
            <w:r>
              <w:rPr>
                <w:spacing w:val="-60"/>
                <w:sz w:val="24"/>
                <w:szCs w:val="24"/>
              </w:rPr>
              <w:t xml:space="preserve"> </w:t>
            </w:r>
            <w:r>
              <w:rPr>
                <w:spacing w:val="-17"/>
                <w:sz w:val="24"/>
                <w:szCs w:val="24"/>
              </w:rPr>
              <w:t>车</w:t>
            </w:r>
            <w:r>
              <w:rPr>
                <w:spacing w:val="-62"/>
                <w:sz w:val="24"/>
                <w:szCs w:val="24"/>
              </w:rPr>
              <w:t xml:space="preserve"> </w:t>
            </w:r>
            <w:r>
              <w:rPr>
                <w:spacing w:val="-17"/>
                <w:sz w:val="24"/>
                <w:szCs w:val="24"/>
              </w:rPr>
              <w:t>装</w:t>
            </w:r>
            <w:r>
              <w:rPr>
                <w:spacing w:val="-5"/>
                <w:sz w:val="24"/>
                <w:szCs w:val="24"/>
              </w:rPr>
              <w:t>调与测试</w:t>
            </w:r>
          </w:p>
        </w:tc>
        <w:tc>
          <w:tcPr>
            <w:tcW w:w="790" w:type="dxa"/>
            <w:vAlign w:val="top"/>
          </w:tcPr>
          <w:p w14:paraId="0CA5430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EF5C44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237CA8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357D80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CA8596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D35B09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192F36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5CE4F22">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5443C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6" w:hRule="atLeast"/>
        </w:trPr>
        <w:tc>
          <w:tcPr>
            <w:tcW w:w="677" w:type="dxa"/>
            <w:vAlign w:val="top"/>
          </w:tcPr>
          <w:p w14:paraId="138C842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39AA1D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965357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28C5E4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DD32A6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1155F3A">
            <w:pPr>
              <w:pStyle w:val="34"/>
              <w:keepNext w:val="0"/>
              <w:keepLines w:val="0"/>
              <w:pageBreakBefore w:val="0"/>
              <w:widowControl w:val="0"/>
              <w:kinsoku/>
              <w:wordWrap/>
              <w:overflowPunct/>
              <w:topLinePunct w:val="0"/>
              <w:autoSpaceDE/>
              <w:autoSpaceDN/>
              <w:bidi w:val="0"/>
              <w:adjustRightInd/>
              <w:snapToGrid/>
              <w:spacing w:before="78" w:line="360" w:lineRule="auto"/>
              <w:ind w:left="283"/>
              <w:textAlignment w:val="auto"/>
              <w:rPr>
                <w:sz w:val="24"/>
                <w:szCs w:val="24"/>
              </w:rPr>
            </w:pPr>
            <w:r>
              <w:rPr>
                <w:sz w:val="24"/>
                <w:szCs w:val="24"/>
              </w:rPr>
              <w:t>9</w:t>
            </w:r>
          </w:p>
        </w:tc>
        <w:tc>
          <w:tcPr>
            <w:tcW w:w="1417" w:type="dxa"/>
            <w:vAlign w:val="top"/>
          </w:tcPr>
          <w:p w14:paraId="30CAF04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0664A3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C51992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596302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39A6B40">
            <w:pPr>
              <w:pStyle w:val="34"/>
              <w:keepNext w:val="0"/>
              <w:keepLines w:val="0"/>
              <w:pageBreakBefore w:val="0"/>
              <w:widowControl w:val="0"/>
              <w:kinsoku/>
              <w:wordWrap/>
              <w:overflowPunct/>
              <w:topLinePunct w:val="0"/>
              <w:autoSpaceDE/>
              <w:autoSpaceDN/>
              <w:bidi w:val="0"/>
              <w:adjustRightInd/>
              <w:snapToGrid/>
              <w:spacing w:before="78" w:line="360" w:lineRule="auto"/>
              <w:ind w:left="239" w:right="108" w:hanging="116"/>
              <w:textAlignment w:val="auto"/>
              <w:rPr>
                <w:sz w:val="24"/>
                <w:szCs w:val="24"/>
              </w:rPr>
            </w:pPr>
            <w:r>
              <w:rPr>
                <w:spacing w:val="-4"/>
                <w:sz w:val="24"/>
                <w:szCs w:val="24"/>
              </w:rPr>
              <w:t>汽车仿真模拟实训室</w:t>
            </w:r>
          </w:p>
        </w:tc>
        <w:tc>
          <w:tcPr>
            <w:tcW w:w="3297" w:type="dxa"/>
            <w:vAlign w:val="top"/>
          </w:tcPr>
          <w:p w14:paraId="529217F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4F666A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4D236DF">
            <w:pPr>
              <w:pStyle w:val="34"/>
              <w:keepNext w:val="0"/>
              <w:keepLines w:val="0"/>
              <w:pageBreakBefore w:val="0"/>
              <w:widowControl w:val="0"/>
              <w:kinsoku/>
              <w:wordWrap/>
              <w:overflowPunct/>
              <w:topLinePunct w:val="0"/>
              <w:autoSpaceDE/>
              <w:autoSpaceDN/>
              <w:bidi w:val="0"/>
              <w:adjustRightInd/>
              <w:snapToGrid/>
              <w:spacing w:before="78" w:line="360" w:lineRule="auto"/>
              <w:ind w:left="13" w:firstLine="479"/>
              <w:jc w:val="both"/>
              <w:textAlignment w:val="auto"/>
              <w:rPr>
                <w:sz w:val="24"/>
                <w:szCs w:val="24"/>
              </w:rPr>
            </w:pPr>
            <w:r>
              <w:rPr>
                <w:spacing w:val="14"/>
                <w:sz w:val="24"/>
                <w:szCs w:val="24"/>
              </w:rPr>
              <w:t>开展汽车拆装与检测以及</w:t>
            </w:r>
            <w:r>
              <w:rPr>
                <w:spacing w:val="12"/>
                <w:sz w:val="24"/>
                <w:szCs w:val="24"/>
              </w:rPr>
              <w:t>智能网联汽车检测与调试的仿</w:t>
            </w:r>
            <w:r>
              <w:rPr>
                <w:spacing w:val="-4"/>
                <w:sz w:val="24"/>
                <w:szCs w:val="24"/>
              </w:rPr>
              <w:t>真实训。</w:t>
            </w:r>
          </w:p>
        </w:tc>
        <w:tc>
          <w:tcPr>
            <w:tcW w:w="2153" w:type="dxa"/>
            <w:vAlign w:val="top"/>
          </w:tcPr>
          <w:p w14:paraId="03ABA61C">
            <w:pPr>
              <w:pStyle w:val="34"/>
              <w:keepNext w:val="0"/>
              <w:keepLines w:val="0"/>
              <w:pageBreakBefore w:val="0"/>
              <w:widowControl w:val="0"/>
              <w:kinsoku/>
              <w:wordWrap/>
              <w:overflowPunct/>
              <w:topLinePunct w:val="0"/>
              <w:autoSpaceDE/>
              <w:autoSpaceDN/>
              <w:bidi w:val="0"/>
              <w:adjustRightInd/>
              <w:snapToGrid/>
              <w:spacing w:before="157" w:line="360" w:lineRule="auto"/>
              <w:ind w:left="25" w:firstLine="240"/>
              <w:textAlignment w:val="auto"/>
              <w:rPr>
                <w:sz w:val="24"/>
                <w:szCs w:val="24"/>
              </w:rPr>
            </w:pPr>
            <w:r>
              <w:rPr>
                <w:spacing w:val="-18"/>
                <w:sz w:val="24"/>
                <w:szCs w:val="24"/>
              </w:rPr>
              <w:t>1.</w:t>
            </w:r>
            <w:r>
              <w:rPr>
                <w:spacing w:val="-58"/>
                <w:sz w:val="24"/>
                <w:szCs w:val="24"/>
              </w:rPr>
              <w:t xml:space="preserve"> </w:t>
            </w:r>
            <w:r>
              <w:rPr>
                <w:spacing w:val="-18"/>
                <w:sz w:val="24"/>
                <w:szCs w:val="24"/>
              </w:rPr>
              <w:t>汽</w:t>
            </w:r>
            <w:r>
              <w:rPr>
                <w:spacing w:val="-60"/>
                <w:sz w:val="24"/>
                <w:szCs w:val="24"/>
              </w:rPr>
              <w:t xml:space="preserve"> </w:t>
            </w:r>
            <w:r>
              <w:rPr>
                <w:spacing w:val="-18"/>
                <w:sz w:val="24"/>
                <w:szCs w:val="24"/>
              </w:rPr>
              <w:t>车</w:t>
            </w:r>
            <w:r>
              <w:rPr>
                <w:spacing w:val="-66"/>
                <w:sz w:val="24"/>
                <w:szCs w:val="24"/>
              </w:rPr>
              <w:t xml:space="preserve"> </w:t>
            </w:r>
            <w:r>
              <w:rPr>
                <w:spacing w:val="-18"/>
                <w:sz w:val="24"/>
                <w:szCs w:val="24"/>
              </w:rPr>
              <w:t>机</w:t>
            </w:r>
            <w:r>
              <w:rPr>
                <w:spacing w:val="-64"/>
                <w:sz w:val="24"/>
                <w:szCs w:val="24"/>
              </w:rPr>
              <w:t xml:space="preserve"> </w:t>
            </w:r>
            <w:r>
              <w:rPr>
                <w:spacing w:val="-18"/>
                <w:sz w:val="24"/>
                <w:szCs w:val="24"/>
              </w:rPr>
              <w:t>械</w:t>
            </w:r>
            <w:r>
              <w:rPr>
                <w:spacing w:val="-61"/>
                <w:sz w:val="24"/>
                <w:szCs w:val="24"/>
              </w:rPr>
              <w:t xml:space="preserve"> </w:t>
            </w:r>
            <w:r>
              <w:rPr>
                <w:spacing w:val="-18"/>
                <w:sz w:val="24"/>
                <w:szCs w:val="24"/>
              </w:rPr>
              <w:t>结</w:t>
            </w:r>
            <w:r>
              <w:rPr>
                <w:spacing w:val="-67"/>
                <w:sz w:val="24"/>
                <w:szCs w:val="24"/>
              </w:rPr>
              <w:t xml:space="preserve"> </w:t>
            </w:r>
            <w:r>
              <w:rPr>
                <w:spacing w:val="-18"/>
                <w:sz w:val="24"/>
                <w:szCs w:val="24"/>
              </w:rPr>
              <w:t>构</w:t>
            </w:r>
            <w:r>
              <w:rPr>
                <w:spacing w:val="-9"/>
                <w:sz w:val="24"/>
                <w:szCs w:val="24"/>
              </w:rPr>
              <w:t>与拆装</w:t>
            </w:r>
          </w:p>
          <w:p w14:paraId="0C38FCB2">
            <w:pPr>
              <w:pStyle w:val="34"/>
              <w:keepNext w:val="0"/>
              <w:keepLines w:val="0"/>
              <w:pageBreakBefore w:val="0"/>
              <w:widowControl w:val="0"/>
              <w:kinsoku/>
              <w:wordWrap/>
              <w:overflowPunct/>
              <w:topLinePunct w:val="0"/>
              <w:autoSpaceDE/>
              <w:autoSpaceDN/>
              <w:bidi w:val="0"/>
              <w:adjustRightInd/>
              <w:snapToGrid/>
              <w:spacing w:before="175" w:line="360" w:lineRule="auto"/>
              <w:ind w:left="25" w:firstLine="225"/>
              <w:textAlignment w:val="auto"/>
              <w:rPr>
                <w:sz w:val="24"/>
                <w:szCs w:val="24"/>
              </w:rPr>
            </w:pPr>
            <w:r>
              <w:rPr>
                <w:spacing w:val="-20"/>
                <w:sz w:val="24"/>
                <w:szCs w:val="24"/>
              </w:rPr>
              <w:t>2.</w:t>
            </w:r>
            <w:r>
              <w:rPr>
                <w:spacing w:val="-61"/>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39"/>
                <w:sz w:val="24"/>
                <w:szCs w:val="24"/>
              </w:rPr>
              <w:t xml:space="preserve"> </w:t>
            </w:r>
            <w:r>
              <w:rPr>
                <w:spacing w:val="-20"/>
                <w:sz w:val="24"/>
                <w:szCs w:val="24"/>
              </w:rPr>
              <w:t>电</w:t>
            </w:r>
            <w:r>
              <w:rPr>
                <w:spacing w:val="-57"/>
                <w:sz w:val="24"/>
                <w:szCs w:val="24"/>
              </w:rPr>
              <w:t xml:space="preserve"> </w:t>
            </w:r>
            <w:r>
              <w:rPr>
                <w:spacing w:val="-20"/>
                <w:sz w:val="24"/>
                <w:szCs w:val="24"/>
              </w:rPr>
              <w:t>气</w:t>
            </w:r>
            <w:r>
              <w:rPr>
                <w:spacing w:val="-62"/>
                <w:sz w:val="24"/>
                <w:szCs w:val="24"/>
              </w:rPr>
              <w:t xml:space="preserve"> </w:t>
            </w:r>
            <w:r>
              <w:rPr>
                <w:spacing w:val="-20"/>
                <w:sz w:val="24"/>
                <w:szCs w:val="24"/>
              </w:rPr>
              <w:t>装</w:t>
            </w:r>
            <w:r>
              <w:rPr>
                <w:spacing w:val="-66"/>
                <w:sz w:val="24"/>
                <w:szCs w:val="24"/>
              </w:rPr>
              <w:t xml:space="preserve"> </w:t>
            </w:r>
            <w:r>
              <w:rPr>
                <w:spacing w:val="-20"/>
                <w:sz w:val="24"/>
                <w:szCs w:val="24"/>
              </w:rPr>
              <w:t>调</w:t>
            </w:r>
            <w:r>
              <w:rPr>
                <w:spacing w:val="-9"/>
                <w:sz w:val="24"/>
                <w:szCs w:val="24"/>
              </w:rPr>
              <w:t>与检测</w:t>
            </w:r>
          </w:p>
          <w:p w14:paraId="4B0F4B1C">
            <w:pPr>
              <w:pStyle w:val="34"/>
              <w:keepNext w:val="0"/>
              <w:keepLines w:val="0"/>
              <w:pageBreakBefore w:val="0"/>
              <w:widowControl w:val="0"/>
              <w:kinsoku/>
              <w:wordWrap/>
              <w:overflowPunct/>
              <w:topLinePunct w:val="0"/>
              <w:autoSpaceDE/>
              <w:autoSpaceDN/>
              <w:bidi w:val="0"/>
              <w:adjustRightInd/>
              <w:snapToGrid/>
              <w:spacing w:before="180" w:line="360" w:lineRule="auto"/>
              <w:ind w:left="16" w:firstLine="237"/>
              <w:textAlignment w:val="auto"/>
              <w:rPr>
                <w:sz w:val="24"/>
                <w:szCs w:val="24"/>
              </w:rPr>
            </w:pPr>
            <w:r>
              <w:rPr>
                <w:spacing w:val="-9"/>
                <w:sz w:val="24"/>
                <w:szCs w:val="24"/>
              </w:rPr>
              <w:t>3.</w:t>
            </w:r>
            <w:r>
              <w:rPr>
                <w:spacing w:val="-63"/>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790" w:type="dxa"/>
            <w:vAlign w:val="top"/>
          </w:tcPr>
          <w:p w14:paraId="3D6D25F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DE007F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5FF037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80B5E0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23B85A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1D4FB9D">
            <w:pPr>
              <w:pStyle w:val="34"/>
              <w:keepNext w:val="0"/>
              <w:keepLines w:val="0"/>
              <w:pageBreakBefore w:val="0"/>
              <w:widowControl w:val="0"/>
              <w:kinsoku/>
              <w:wordWrap/>
              <w:overflowPunct/>
              <w:topLinePunct w:val="0"/>
              <w:autoSpaceDE/>
              <w:autoSpaceDN/>
              <w:bidi w:val="0"/>
              <w:adjustRightInd/>
              <w:snapToGrid/>
              <w:spacing w:before="78" w:line="360" w:lineRule="auto"/>
              <w:ind w:left="321"/>
              <w:textAlignment w:val="auto"/>
              <w:rPr>
                <w:sz w:val="24"/>
                <w:szCs w:val="24"/>
              </w:rPr>
            </w:pPr>
            <w:r>
              <w:rPr>
                <w:spacing w:val="-5"/>
                <w:sz w:val="24"/>
                <w:szCs w:val="24"/>
              </w:rPr>
              <w:t>80</w:t>
            </w:r>
          </w:p>
        </w:tc>
      </w:tr>
    </w:tbl>
    <w:p w14:paraId="5D21D7A1">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lang w:val="en-US" w:eastAsia="zh-CN"/>
        </w:rPr>
      </w:pPr>
    </w:p>
    <w:tbl>
      <w:tblPr>
        <w:tblStyle w:val="35"/>
        <w:tblW w:w="8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1417"/>
        <w:gridCol w:w="3297"/>
        <w:gridCol w:w="2153"/>
        <w:gridCol w:w="866"/>
      </w:tblGrid>
      <w:tr w14:paraId="6F129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2" w:hRule="atLeast"/>
        </w:trPr>
        <w:tc>
          <w:tcPr>
            <w:tcW w:w="677" w:type="dxa"/>
            <w:vAlign w:val="top"/>
          </w:tcPr>
          <w:p w14:paraId="27A301B0">
            <w:pPr>
              <w:keepNext w:val="0"/>
              <w:keepLines w:val="0"/>
              <w:pageBreakBefore w:val="0"/>
              <w:widowControl w:val="0"/>
              <w:tabs>
                <w:tab w:val="left" w:pos="989"/>
              </w:tabs>
              <w:kinsoku/>
              <w:wordWrap/>
              <w:overflowPunct/>
              <w:topLinePunct w:val="0"/>
              <w:autoSpaceDE/>
              <w:autoSpaceDN/>
              <w:bidi w:val="0"/>
              <w:adjustRightInd/>
              <w:snapToGrid/>
              <w:spacing w:line="360" w:lineRule="auto"/>
              <w:jc w:val="left"/>
              <w:textAlignment w:val="auto"/>
              <w:rPr>
                <w:rFonts w:ascii="Arial"/>
                <w:sz w:val="24"/>
                <w:szCs w:val="24"/>
              </w:rPr>
            </w:pPr>
            <w:r>
              <w:rPr>
                <w:rFonts w:hint="eastAsia"/>
                <w:sz w:val="24"/>
                <w:szCs w:val="24"/>
                <w:lang w:val="en-US" w:eastAsia="zh-CN"/>
              </w:rPr>
              <w:tab/>
            </w:r>
          </w:p>
          <w:p w14:paraId="3D3D7EF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B8493B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56CB9B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E55994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FB5E324">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10</w:t>
            </w:r>
          </w:p>
        </w:tc>
        <w:tc>
          <w:tcPr>
            <w:tcW w:w="1417" w:type="dxa"/>
            <w:vAlign w:val="top"/>
          </w:tcPr>
          <w:p w14:paraId="02D18A6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3385FC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A8AA69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BEFF3B5">
            <w:pPr>
              <w:pStyle w:val="34"/>
              <w:keepNext w:val="0"/>
              <w:keepLines w:val="0"/>
              <w:pageBreakBefore w:val="0"/>
              <w:widowControl w:val="0"/>
              <w:kinsoku/>
              <w:wordWrap/>
              <w:overflowPunct/>
              <w:topLinePunct w:val="0"/>
              <w:autoSpaceDE/>
              <w:autoSpaceDN/>
              <w:bidi w:val="0"/>
              <w:adjustRightInd/>
              <w:snapToGrid/>
              <w:spacing w:before="78" w:line="360" w:lineRule="auto"/>
              <w:ind w:left="124" w:right="108" w:hanging="5"/>
              <w:jc w:val="both"/>
              <w:textAlignment w:val="auto"/>
              <w:rPr>
                <w:sz w:val="24"/>
                <w:szCs w:val="24"/>
              </w:rPr>
            </w:pPr>
            <w:r>
              <w:rPr>
                <w:spacing w:val="-4"/>
                <w:sz w:val="24"/>
                <w:szCs w:val="24"/>
              </w:rPr>
              <w:t>智能网联汽</w:t>
            </w:r>
            <w:r>
              <w:rPr>
                <w:spacing w:val="-5"/>
                <w:sz w:val="24"/>
                <w:szCs w:val="24"/>
              </w:rPr>
              <w:t>车测试道路</w:t>
            </w:r>
            <w:r>
              <w:rPr>
                <w:spacing w:val="7"/>
                <w:sz w:val="24"/>
                <w:szCs w:val="24"/>
              </w:rPr>
              <w:t>校内-室外</w:t>
            </w:r>
          </w:p>
        </w:tc>
        <w:tc>
          <w:tcPr>
            <w:tcW w:w="3297" w:type="dxa"/>
            <w:vAlign w:val="top"/>
          </w:tcPr>
          <w:p w14:paraId="3418C4F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D67DF6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34A5F2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1279B59">
            <w:pPr>
              <w:pStyle w:val="34"/>
              <w:keepNext w:val="0"/>
              <w:keepLines w:val="0"/>
              <w:pageBreakBefore w:val="0"/>
              <w:widowControl w:val="0"/>
              <w:kinsoku/>
              <w:wordWrap/>
              <w:overflowPunct/>
              <w:topLinePunct w:val="0"/>
              <w:autoSpaceDE/>
              <w:autoSpaceDN/>
              <w:bidi w:val="0"/>
              <w:adjustRightInd/>
              <w:snapToGrid/>
              <w:spacing w:before="78" w:line="360" w:lineRule="auto"/>
              <w:ind w:left="10" w:firstLine="482"/>
              <w:textAlignment w:val="auto"/>
              <w:rPr>
                <w:sz w:val="24"/>
                <w:szCs w:val="24"/>
              </w:rPr>
            </w:pPr>
            <w:r>
              <w:rPr>
                <w:spacing w:val="14"/>
                <w:sz w:val="24"/>
                <w:szCs w:val="24"/>
              </w:rPr>
              <w:t>开展智能网联汽车整车测</w:t>
            </w:r>
            <w:r>
              <w:rPr>
                <w:spacing w:val="-7"/>
                <w:sz w:val="24"/>
                <w:szCs w:val="24"/>
              </w:rPr>
              <w:t>试。</w:t>
            </w:r>
          </w:p>
        </w:tc>
        <w:tc>
          <w:tcPr>
            <w:tcW w:w="2153" w:type="dxa"/>
            <w:vAlign w:val="top"/>
          </w:tcPr>
          <w:p w14:paraId="2371A51A">
            <w:pPr>
              <w:pStyle w:val="34"/>
              <w:keepNext w:val="0"/>
              <w:keepLines w:val="0"/>
              <w:pageBreakBefore w:val="0"/>
              <w:widowControl w:val="0"/>
              <w:kinsoku/>
              <w:wordWrap/>
              <w:overflowPunct/>
              <w:topLinePunct w:val="0"/>
              <w:autoSpaceDE/>
              <w:autoSpaceDN/>
              <w:bidi w:val="0"/>
              <w:adjustRightInd/>
              <w:snapToGrid/>
              <w:spacing w:before="155" w:line="360" w:lineRule="auto"/>
              <w:ind w:left="16" w:firstLine="250"/>
              <w:textAlignment w:val="auto"/>
              <w:rPr>
                <w:sz w:val="24"/>
                <w:szCs w:val="24"/>
              </w:rPr>
            </w:pPr>
            <w:bookmarkStart w:id="25" w:name="bookmark70"/>
            <w:bookmarkEnd w:id="25"/>
            <w:r>
              <w:rPr>
                <w:spacing w:val="-11"/>
                <w:sz w:val="24"/>
                <w:szCs w:val="24"/>
              </w:rPr>
              <w:t>1.</w:t>
            </w:r>
            <w:r>
              <w:rPr>
                <w:spacing w:val="-60"/>
                <w:sz w:val="24"/>
                <w:szCs w:val="24"/>
              </w:rPr>
              <w:t xml:space="preserve"> </w:t>
            </w:r>
            <w:r>
              <w:rPr>
                <w:spacing w:val="-11"/>
                <w:sz w:val="24"/>
                <w:szCs w:val="24"/>
              </w:rPr>
              <w:t>整</w:t>
            </w:r>
            <w:r>
              <w:rPr>
                <w:spacing w:val="-60"/>
                <w:sz w:val="24"/>
                <w:szCs w:val="24"/>
              </w:rPr>
              <w:t xml:space="preserve"> </w:t>
            </w:r>
            <w:r>
              <w:rPr>
                <w:spacing w:val="-11"/>
                <w:sz w:val="24"/>
                <w:szCs w:val="24"/>
              </w:rPr>
              <w:t>车</w:t>
            </w:r>
            <w:r>
              <w:rPr>
                <w:spacing w:val="-62"/>
                <w:sz w:val="24"/>
                <w:szCs w:val="24"/>
              </w:rPr>
              <w:t xml:space="preserve"> </w:t>
            </w:r>
            <w:r>
              <w:rPr>
                <w:spacing w:val="-11"/>
                <w:sz w:val="24"/>
                <w:szCs w:val="24"/>
              </w:rPr>
              <w:t>装</w:t>
            </w:r>
            <w:r>
              <w:rPr>
                <w:spacing w:val="-66"/>
                <w:sz w:val="24"/>
                <w:szCs w:val="24"/>
              </w:rPr>
              <w:t xml:space="preserve"> </w:t>
            </w:r>
            <w:r>
              <w:rPr>
                <w:spacing w:val="-11"/>
                <w:sz w:val="24"/>
                <w:szCs w:val="24"/>
              </w:rPr>
              <w:t>调与</w:t>
            </w:r>
            <w:r>
              <w:rPr>
                <w:spacing w:val="-64"/>
                <w:sz w:val="24"/>
                <w:szCs w:val="24"/>
              </w:rPr>
              <w:t xml:space="preserve"> </w:t>
            </w:r>
            <w:r>
              <w:rPr>
                <w:spacing w:val="-11"/>
                <w:sz w:val="24"/>
                <w:szCs w:val="24"/>
              </w:rPr>
              <w:t>检</w:t>
            </w:r>
            <w:r>
              <w:rPr>
                <w:sz w:val="24"/>
                <w:szCs w:val="24"/>
              </w:rPr>
              <w:t>测</w:t>
            </w:r>
          </w:p>
          <w:p w14:paraId="43B53A6B">
            <w:pPr>
              <w:pStyle w:val="34"/>
              <w:keepNext w:val="0"/>
              <w:keepLines w:val="0"/>
              <w:pageBreakBefore w:val="0"/>
              <w:widowControl w:val="0"/>
              <w:kinsoku/>
              <w:wordWrap/>
              <w:overflowPunct/>
              <w:topLinePunct w:val="0"/>
              <w:autoSpaceDE/>
              <w:autoSpaceDN/>
              <w:bidi w:val="0"/>
              <w:adjustRightInd/>
              <w:snapToGrid/>
              <w:spacing w:before="176" w:line="360" w:lineRule="auto"/>
              <w:ind w:left="19" w:firstLine="231"/>
              <w:textAlignment w:val="auto"/>
              <w:rPr>
                <w:sz w:val="24"/>
                <w:szCs w:val="24"/>
              </w:rPr>
            </w:pPr>
            <w:r>
              <w:rPr>
                <w:spacing w:val="-20"/>
                <w:sz w:val="24"/>
                <w:szCs w:val="24"/>
              </w:rPr>
              <w:t>2.</w:t>
            </w:r>
            <w:r>
              <w:rPr>
                <w:spacing w:val="-63"/>
                <w:sz w:val="24"/>
                <w:szCs w:val="24"/>
              </w:rPr>
              <w:t xml:space="preserve"> </w:t>
            </w:r>
            <w:r>
              <w:rPr>
                <w:spacing w:val="-20"/>
                <w:sz w:val="24"/>
                <w:szCs w:val="24"/>
              </w:rPr>
              <w:t>智</w:t>
            </w:r>
            <w:r>
              <w:rPr>
                <w:spacing w:val="-52"/>
                <w:sz w:val="24"/>
                <w:szCs w:val="24"/>
              </w:rPr>
              <w:t xml:space="preserve"> </w:t>
            </w:r>
            <w:r>
              <w:rPr>
                <w:spacing w:val="-20"/>
                <w:sz w:val="24"/>
                <w:szCs w:val="24"/>
              </w:rPr>
              <w:t>能</w:t>
            </w:r>
            <w:r>
              <w:rPr>
                <w:spacing w:val="-39"/>
                <w:sz w:val="24"/>
                <w:szCs w:val="24"/>
              </w:rPr>
              <w:t xml:space="preserve"> </w:t>
            </w:r>
            <w:r>
              <w:rPr>
                <w:spacing w:val="-20"/>
                <w:sz w:val="24"/>
                <w:szCs w:val="24"/>
              </w:rPr>
              <w:t>网</w:t>
            </w:r>
            <w:r>
              <w:rPr>
                <w:spacing w:val="-69"/>
                <w:sz w:val="24"/>
                <w:szCs w:val="24"/>
              </w:rPr>
              <w:t xml:space="preserve"> </w:t>
            </w:r>
            <w:r>
              <w:rPr>
                <w:spacing w:val="-20"/>
                <w:sz w:val="24"/>
                <w:szCs w:val="24"/>
              </w:rPr>
              <w:t>联</w:t>
            </w:r>
            <w:r>
              <w:rPr>
                <w:spacing w:val="-62"/>
                <w:sz w:val="24"/>
                <w:szCs w:val="24"/>
              </w:rPr>
              <w:t xml:space="preserve"> </w:t>
            </w:r>
            <w:r>
              <w:rPr>
                <w:spacing w:val="-20"/>
                <w:sz w:val="24"/>
                <w:szCs w:val="24"/>
              </w:rPr>
              <w:t>汽</w:t>
            </w:r>
            <w:r>
              <w:rPr>
                <w:spacing w:val="-60"/>
                <w:sz w:val="24"/>
                <w:szCs w:val="24"/>
              </w:rPr>
              <w:t xml:space="preserve"> </w:t>
            </w:r>
            <w:r>
              <w:rPr>
                <w:spacing w:val="-20"/>
                <w:sz w:val="24"/>
                <w:szCs w:val="24"/>
              </w:rPr>
              <w:t>车</w:t>
            </w:r>
            <w:r>
              <w:rPr>
                <w:spacing w:val="-5"/>
                <w:sz w:val="24"/>
                <w:szCs w:val="24"/>
              </w:rPr>
              <w:t>装调与测试</w:t>
            </w:r>
          </w:p>
          <w:p w14:paraId="1DA7B8F1">
            <w:pPr>
              <w:pStyle w:val="34"/>
              <w:keepNext w:val="0"/>
              <w:keepLines w:val="0"/>
              <w:pageBreakBefore w:val="0"/>
              <w:widowControl w:val="0"/>
              <w:kinsoku/>
              <w:wordWrap/>
              <w:overflowPunct/>
              <w:topLinePunct w:val="0"/>
              <w:autoSpaceDE/>
              <w:autoSpaceDN/>
              <w:bidi w:val="0"/>
              <w:adjustRightInd/>
              <w:snapToGrid/>
              <w:spacing w:before="177" w:line="360" w:lineRule="auto"/>
              <w:ind w:left="25" w:firstLine="227"/>
              <w:textAlignment w:val="auto"/>
              <w:rPr>
                <w:sz w:val="24"/>
                <w:szCs w:val="24"/>
              </w:rPr>
            </w:pPr>
            <w:r>
              <w:rPr>
                <w:spacing w:val="-17"/>
                <w:sz w:val="24"/>
                <w:szCs w:val="24"/>
              </w:rPr>
              <w:t>3.</w:t>
            </w:r>
            <w:r>
              <w:rPr>
                <w:spacing w:val="-64"/>
                <w:sz w:val="24"/>
                <w:szCs w:val="24"/>
              </w:rPr>
              <w:t xml:space="preserve"> </w:t>
            </w:r>
            <w:r>
              <w:rPr>
                <w:spacing w:val="-17"/>
                <w:sz w:val="24"/>
                <w:szCs w:val="24"/>
              </w:rPr>
              <w:t>智</w:t>
            </w:r>
            <w:r>
              <w:rPr>
                <w:spacing w:val="-52"/>
                <w:sz w:val="24"/>
                <w:szCs w:val="24"/>
              </w:rPr>
              <w:t xml:space="preserve"> </w:t>
            </w:r>
            <w:r>
              <w:rPr>
                <w:spacing w:val="-17"/>
                <w:sz w:val="24"/>
                <w:szCs w:val="24"/>
              </w:rPr>
              <w:t>能</w:t>
            </w:r>
            <w:r>
              <w:rPr>
                <w:spacing w:val="-57"/>
                <w:sz w:val="24"/>
                <w:szCs w:val="24"/>
              </w:rPr>
              <w:t xml:space="preserve"> </w:t>
            </w:r>
            <w:r>
              <w:rPr>
                <w:spacing w:val="-17"/>
                <w:sz w:val="24"/>
                <w:szCs w:val="24"/>
              </w:rPr>
              <w:t>驾</w:t>
            </w:r>
            <w:r>
              <w:rPr>
                <w:spacing w:val="-64"/>
                <w:sz w:val="24"/>
                <w:szCs w:val="24"/>
              </w:rPr>
              <w:t xml:space="preserve"> </w:t>
            </w:r>
            <w:r>
              <w:rPr>
                <w:spacing w:val="-17"/>
                <w:sz w:val="24"/>
                <w:szCs w:val="24"/>
              </w:rPr>
              <w:t>驶</w:t>
            </w:r>
            <w:r>
              <w:rPr>
                <w:spacing w:val="-67"/>
                <w:sz w:val="24"/>
                <w:szCs w:val="24"/>
              </w:rPr>
              <w:t xml:space="preserve"> </w:t>
            </w:r>
            <w:r>
              <w:rPr>
                <w:spacing w:val="-17"/>
                <w:sz w:val="24"/>
                <w:szCs w:val="24"/>
              </w:rPr>
              <w:t>辅</w:t>
            </w:r>
            <w:r>
              <w:rPr>
                <w:spacing w:val="-67"/>
                <w:sz w:val="24"/>
                <w:szCs w:val="24"/>
              </w:rPr>
              <w:t xml:space="preserve"> </w:t>
            </w:r>
            <w:r>
              <w:rPr>
                <w:spacing w:val="-17"/>
                <w:sz w:val="24"/>
                <w:szCs w:val="24"/>
              </w:rPr>
              <w:t>助</w:t>
            </w:r>
            <w:r>
              <w:rPr>
                <w:spacing w:val="-4"/>
                <w:sz w:val="24"/>
                <w:szCs w:val="24"/>
              </w:rPr>
              <w:t>系统的安装与调试</w:t>
            </w:r>
          </w:p>
        </w:tc>
        <w:tc>
          <w:tcPr>
            <w:tcW w:w="866" w:type="dxa"/>
            <w:vAlign w:val="top"/>
          </w:tcPr>
          <w:p w14:paraId="4B002BF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DA7AEA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C1EF24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772AB0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C6813B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D0D2F84">
            <w:pPr>
              <w:pStyle w:val="34"/>
              <w:keepNext w:val="0"/>
              <w:keepLines w:val="0"/>
              <w:pageBreakBefore w:val="0"/>
              <w:widowControl w:val="0"/>
              <w:kinsoku/>
              <w:wordWrap/>
              <w:overflowPunct/>
              <w:topLinePunct w:val="0"/>
              <w:autoSpaceDE/>
              <w:autoSpaceDN/>
              <w:bidi w:val="0"/>
              <w:adjustRightInd/>
              <w:snapToGrid/>
              <w:spacing w:before="78" w:line="360" w:lineRule="auto"/>
              <w:ind w:left="388"/>
              <w:textAlignment w:val="auto"/>
              <w:rPr>
                <w:sz w:val="24"/>
                <w:szCs w:val="24"/>
              </w:rPr>
            </w:pPr>
          </w:p>
        </w:tc>
      </w:tr>
      <w:tr w14:paraId="1AE70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0" w:hRule="atLeast"/>
        </w:trPr>
        <w:tc>
          <w:tcPr>
            <w:tcW w:w="677" w:type="dxa"/>
            <w:vAlign w:val="top"/>
          </w:tcPr>
          <w:p w14:paraId="581F0C0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42C50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C7808D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5C94A6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3340DD2">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11</w:t>
            </w:r>
          </w:p>
        </w:tc>
        <w:tc>
          <w:tcPr>
            <w:tcW w:w="1417" w:type="dxa"/>
            <w:vAlign w:val="top"/>
          </w:tcPr>
          <w:p w14:paraId="2ECA467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23524F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75B65F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3EED564">
            <w:pPr>
              <w:pStyle w:val="34"/>
              <w:keepNext w:val="0"/>
              <w:keepLines w:val="0"/>
              <w:pageBreakBefore w:val="0"/>
              <w:widowControl w:val="0"/>
              <w:kinsoku/>
              <w:wordWrap/>
              <w:overflowPunct/>
              <w:topLinePunct w:val="0"/>
              <w:autoSpaceDE/>
              <w:autoSpaceDN/>
              <w:bidi w:val="0"/>
              <w:adjustRightInd/>
              <w:snapToGrid/>
              <w:spacing w:before="78" w:line="360" w:lineRule="auto"/>
              <w:ind w:left="243" w:right="108" w:hanging="116"/>
              <w:textAlignment w:val="auto"/>
              <w:rPr>
                <w:sz w:val="24"/>
                <w:szCs w:val="24"/>
              </w:rPr>
            </w:pPr>
            <w:r>
              <w:rPr>
                <w:spacing w:val="-5"/>
                <w:sz w:val="24"/>
                <w:szCs w:val="24"/>
              </w:rPr>
              <w:t>线控底盘装配实训室</w:t>
            </w:r>
          </w:p>
        </w:tc>
        <w:tc>
          <w:tcPr>
            <w:tcW w:w="3297" w:type="dxa"/>
            <w:vAlign w:val="top"/>
          </w:tcPr>
          <w:p w14:paraId="72F6436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2F1653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59A0260">
            <w:pPr>
              <w:pStyle w:val="34"/>
              <w:keepNext w:val="0"/>
              <w:keepLines w:val="0"/>
              <w:pageBreakBefore w:val="0"/>
              <w:widowControl w:val="0"/>
              <w:kinsoku/>
              <w:wordWrap/>
              <w:overflowPunct/>
              <w:topLinePunct w:val="0"/>
              <w:autoSpaceDE/>
              <w:autoSpaceDN/>
              <w:bidi w:val="0"/>
              <w:adjustRightInd/>
              <w:snapToGrid/>
              <w:spacing w:before="78" w:line="360" w:lineRule="auto"/>
              <w:ind w:left="21" w:firstLine="471"/>
              <w:textAlignment w:val="auto"/>
              <w:rPr>
                <w:sz w:val="24"/>
                <w:szCs w:val="24"/>
              </w:rPr>
            </w:pPr>
            <w:r>
              <w:rPr>
                <w:spacing w:val="14"/>
                <w:sz w:val="24"/>
                <w:szCs w:val="24"/>
              </w:rPr>
              <w:t>开展智能网联汽车线控底</w:t>
            </w:r>
            <w:r>
              <w:rPr>
                <w:spacing w:val="-4"/>
                <w:sz w:val="24"/>
                <w:szCs w:val="24"/>
              </w:rPr>
              <w:t>盘的拆装训练。</w:t>
            </w:r>
          </w:p>
        </w:tc>
        <w:tc>
          <w:tcPr>
            <w:tcW w:w="2153" w:type="dxa"/>
            <w:vAlign w:val="top"/>
          </w:tcPr>
          <w:p w14:paraId="4A5BDEB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1FE71F0">
            <w:pPr>
              <w:pStyle w:val="34"/>
              <w:keepNext w:val="0"/>
              <w:keepLines w:val="0"/>
              <w:pageBreakBefore w:val="0"/>
              <w:widowControl w:val="0"/>
              <w:kinsoku/>
              <w:wordWrap/>
              <w:overflowPunct/>
              <w:topLinePunct w:val="0"/>
              <w:autoSpaceDE/>
              <w:autoSpaceDN/>
              <w:bidi w:val="0"/>
              <w:adjustRightInd/>
              <w:snapToGrid/>
              <w:spacing w:before="78" w:line="360" w:lineRule="auto"/>
              <w:ind w:left="19" w:firstLine="246"/>
              <w:textAlignment w:val="auto"/>
              <w:rPr>
                <w:sz w:val="24"/>
                <w:szCs w:val="24"/>
              </w:rPr>
            </w:pPr>
            <w:r>
              <w:rPr>
                <w:spacing w:val="-22"/>
                <w:sz w:val="24"/>
                <w:szCs w:val="24"/>
              </w:rPr>
              <w:t>1.</w:t>
            </w:r>
            <w:r>
              <w:rPr>
                <w:spacing w:val="-62"/>
                <w:sz w:val="24"/>
                <w:szCs w:val="24"/>
              </w:rPr>
              <w:t xml:space="preserve"> </w:t>
            </w:r>
            <w:r>
              <w:rPr>
                <w:spacing w:val="-22"/>
                <w:sz w:val="24"/>
                <w:szCs w:val="24"/>
              </w:rPr>
              <w:t>智</w:t>
            </w:r>
            <w:r>
              <w:rPr>
                <w:spacing w:val="-52"/>
                <w:sz w:val="24"/>
                <w:szCs w:val="24"/>
              </w:rPr>
              <w:t xml:space="preserve"> </w:t>
            </w:r>
            <w:r>
              <w:rPr>
                <w:spacing w:val="-22"/>
                <w:sz w:val="24"/>
                <w:szCs w:val="24"/>
              </w:rPr>
              <w:t>能</w:t>
            </w:r>
            <w:r>
              <w:rPr>
                <w:spacing w:val="-39"/>
                <w:sz w:val="24"/>
                <w:szCs w:val="24"/>
              </w:rPr>
              <w:t xml:space="preserve"> </w:t>
            </w:r>
            <w:r>
              <w:rPr>
                <w:spacing w:val="-22"/>
                <w:sz w:val="24"/>
                <w:szCs w:val="24"/>
              </w:rPr>
              <w:t>网</w:t>
            </w:r>
            <w:r>
              <w:rPr>
                <w:spacing w:val="-68"/>
                <w:sz w:val="24"/>
                <w:szCs w:val="24"/>
              </w:rPr>
              <w:t xml:space="preserve"> </w:t>
            </w:r>
            <w:r>
              <w:rPr>
                <w:spacing w:val="-22"/>
                <w:sz w:val="24"/>
                <w:szCs w:val="24"/>
              </w:rPr>
              <w:t>联</w:t>
            </w:r>
            <w:r>
              <w:rPr>
                <w:spacing w:val="-62"/>
                <w:sz w:val="24"/>
                <w:szCs w:val="24"/>
              </w:rPr>
              <w:t xml:space="preserve"> </w:t>
            </w:r>
            <w:r>
              <w:rPr>
                <w:spacing w:val="-22"/>
                <w:sz w:val="24"/>
                <w:szCs w:val="24"/>
              </w:rPr>
              <w:t>汽</w:t>
            </w:r>
            <w:r>
              <w:rPr>
                <w:spacing w:val="-61"/>
                <w:sz w:val="24"/>
                <w:szCs w:val="24"/>
              </w:rPr>
              <w:t xml:space="preserve"> </w:t>
            </w:r>
            <w:r>
              <w:rPr>
                <w:spacing w:val="-22"/>
                <w:sz w:val="24"/>
                <w:szCs w:val="24"/>
              </w:rPr>
              <w:t>车</w:t>
            </w:r>
            <w:r>
              <w:rPr>
                <w:spacing w:val="-5"/>
                <w:sz w:val="24"/>
                <w:szCs w:val="24"/>
              </w:rPr>
              <w:t>装调与测试</w:t>
            </w:r>
          </w:p>
          <w:p w14:paraId="05BA0CA9">
            <w:pPr>
              <w:pStyle w:val="34"/>
              <w:keepNext w:val="0"/>
              <w:keepLines w:val="0"/>
              <w:pageBreakBefore w:val="0"/>
              <w:widowControl w:val="0"/>
              <w:kinsoku/>
              <w:wordWrap/>
              <w:overflowPunct/>
              <w:topLinePunct w:val="0"/>
              <w:autoSpaceDE/>
              <w:autoSpaceDN/>
              <w:bidi w:val="0"/>
              <w:adjustRightInd/>
              <w:snapToGrid/>
              <w:spacing w:before="176" w:line="360" w:lineRule="auto"/>
              <w:ind w:left="16" w:firstLine="235"/>
              <w:textAlignment w:val="auto"/>
              <w:rPr>
                <w:sz w:val="24"/>
                <w:szCs w:val="24"/>
              </w:rPr>
            </w:pPr>
            <w:r>
              <w:rPr>
                <w:spacing w:val="-9"/>
                <w:sz w:val="24"/>
                <w:szCs w:val="24"/>
              </w:rPr>
              <w:t>2.</w:t>
            </w:r>
            <w:r>
              <w:rPr>
                <w:spacing w:val="-61"/>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866" w:type="dxa"/>
            <w:vAlign w:val="top"/>
          </w:tcPr>
          <w:p w14:paraId="39930C0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FBCD32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D95112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DF0479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BA0DFD4">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0C02B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0" w:hRule="atLeast"/>
        </w:trPr>
        <w:tc>
          <w:tcPr>
            <w:tcW w:w="677" w:type="dxa"/>
            <w:vAlign w:val="top"/>
          </w:tcPr>
          <w:p w14:paraId="3CD2C15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133EAC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3F757B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FF9602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8FB8E7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46F8542">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12</w:t>
            </w:r>
          </w:p>
        </w:tc>
        <w:tc>
          <w:tcPr>
            <w:tcW w:w="1417" w:type="dxa"/>
            <w:vAlign w:val="top"/>
          </w:tcPr>
          <w:p w14:paraId="40B7E1E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EC9706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40DD9E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375D50A">
            <w:pPr>
              <w:pStyle w:val="34"/>
              <w:keepNext w:val="0"/>
              <w:keepLines w:val="0"/>
              <w:pageBreakBefore w:val="0"/>
              <w:widowControl w:val="0"/>
              <w:kinsoku/>
              <w:wordWrap/>
              <w:overflowPunct/>
              <w:topLinePunct w:val="0"/>
              <w:autoSpaceDE/>
              <w:autoSpaceDN/>
              <w:bidi w:val="0"/>
              <w:adjustRightInd/>
              <w:snapToGrid/>
              <w:spacing w:before="78" w:line="360" w:lineRule="auto"/>
              <w:ind w:left="119"/>
              <w:textAlignment w:val="auto"/>
              <w:rPr>
                <w:sz w:val="24"/>
                <w:szCs w:val="24"/>
              </w:rPr>
            </w:pPr>
            <w:r>
              <w:rPr>
                <w:spacing w:val="-4"/>
                <w:sz w:val="24"/>
                <w:szCs w:val="24"/>
              </w:rPr>
              <w:t>智能网联汽</w:t>
            </w:r>
          </w:p>
          <w:p w14:paraId="4F6C17BE">
            <w:pPr>
              <w:pStyle w:val="34"/>
              <w:keepNext w:val="0"/>
              <w:keepLines w:val="0"/>
              <w:pageBreakBefore w:val="0"/>
              <w:widowControl w:val="0"/>
              <w:kinsoku/>
              <w:wordWrap/>
              <w:overflowPunct/>
              <w:topLinePunct w:val="0"/>
              <w:autoSpaceDE/>
              <w:autoSpaceDN/>
              <w:bidi w:val="0"/>
              <w:adjustRightInd/>
              <w:snapToGrid/>
              <w:spacing w:before="24" w:line="360" w:lineRule="auto"/>
              <w:ind w:left="125"/>
              <w:textAlignment w:val="auto"/>
              <w:rPr>
                <w:sz w:val="24"/>
                <w:szCs w:val="24"/>
              </w:rPr>
            </w:pPr>
            <w:r>
              <w:rPr>
                <w:spacing w:val="-5"/>
                <w:sz w:val="24"/>
                <w:szCs w:val="24"/>
              </w:rPr>
              <w:t>车综合实训</w:t>
            </w:r>
          </w:p>
          <w:p w14:paraId="5C1C4013">
            <w:pPr>
              <w:pStyle w:val="34"/>
              <w:keepNext w:val="0"/>
              <w:keepLines w:val="0"/>
              <w:pageBreakBefore w:val="0"/>
              <w:widowControl w:val="0"/>
              <w:kinsoku/>
              <w:wordWrap/>
              <w:overflowPunct/>
              <w:topLinePunct w:val="0"/>
              <w:autoSpaceDE/>
              <w:autoSpaceDN/>
              <w:bidi w:val="0"/>
              <w:adjustRightInd/>
              <w:snapToGrid/>
              <w:spacing w:before="26" w:line="360" w:lineRule="auto"/>
              <w:ind w:left="482"/>
              <w:textAlignment w:val="auto"/>
              <w:rPr>
                <w:sz w:val="24"/>
                <w:szCs w:val="24"/>
              </w:rPr>
            </w:pPr>
            <w:r>
              <w:rPr>
                <w:spacing w:val="-10"/>
                <w:sz w:val="24"/>
                <w:szCs w:val="24"/>
              </w:rPr>
              <w:t>大厅</w:t>
            </w:r>
          </w:p>
        </w:tc>
        <w:tc>
          <w:tcPr>
            <w:tcW w:w="3297" w:type="dxa"/>
            <w:vAlign w:val="top"/>
          </w:tcPr>
          <w:p w14:paraId="36C523B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D9EBE0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8908CB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DE8CD4F">
            <w:pPr>
              <w:pStyle w:val="34"/>
              <w:keepNext w:val="0"/>
              <w:keepLines w:val="0"/>
              <w:pageBreakBefore w:val="0"/>
              <w:widowControl w:val="0"/>
              <w:kinsoku/>
              <w:wordWrap/>
              <w:overflowPunct/>
              <w:topLinePunct w:val="0"/>
              <w:autoSpaceDE/>
              <w:autoSpaceDN/>
              <w:bidi w:val="0"/>
              <w:adjustRightInd/>
              <w:snapToGrid/>
              <w:spacing w:before="78" w:line="360" w:lineRule="auto"/>
              <w:ind w:left="17" w:firstLine="235"/>
              <w:textAlignment w:val="auto"/>
              <w:rPr>
                <w:sz w:val="24"/>
                <w:szCs w:val="24"/>
              </w:rPr>
            </w:pPr>
            <w:r>
              <w:rPr>
                <w:spacing w:val="6"/>
                <w:sz w:val="24"/>
                <w:szCs w:val="24"/>
              </w:rPr>
              <w:t>开展智能网联汽车</w:t>
            </w:r>
            <w:r>
              <w:rPr>
                <w:spacing w:val="-35"/>
                <w:sz w:val="24"/>
                <w:szCs w:val="24"/>
              </w:rPr>
              <w:t xml:space="preserve"> </w:t>
            </w:r>
            <w:r>
              <w:rPr>
                <w:spacing w:val="6"/>
                <w:sz w:val="24"/>
                <w:szCs w:val="24"/>
              </w:rPr>
              <w:t>自动驾驶</w:t>
            </w:r>
            <w:r>
              <w:rPr>
                <w:spacing w:val="-3"/>
                <w:sz w:val="24"/>
                <w:szCs w:val="24"/>
              </w:rPr>
              <w:t>功能的调试训练。</w:t>
            </w:r>
          </w:p>
        </w:tc>
        <w:tc>
          <w:tcPr>
            <w:tcW w:w="2153" w:type="dxa"/>
            <w:vAlign w:val="top"/>
          </w:tcPr>
          <w:p w14:paraId="6B3B03B3">
            <w:pPr>
              <w:pStyle w:val="34"/>
              <w:keepNext w:val="0"/>
              <w:keepLines w:val="0"/>
              <w:pageBreakBefore w:val="0"/>
              <w:widowControl w:val="0"/>
              <w:kinsoku/>
              <w:wordWrap/>
              <w:overflowPunct/>
              <w:topLinePunct w:val="0"/>
              <w:autoSpaceDE/>
              <w:autoSpaceDN/>
              <w:bidi w:val="0"/>
              <w:adjustRightInd/>
              <w:snapToGrid/>
              <w:spacing w:before="155" w:line="360" w:lineRule="auto"/>
              <w:ind w:left="19" w:firstLine="246"/>
              <w:textAlignment w:val="auto"/>
              <w:rPr>
                <w:sz w:val="24"/>
                <w:szCs w:val="24"/>
              </w:rPr>
            </w:pPr>
            <w:r>
              <w:rPr>
                <w:spacing w:val="-22"/>
                <w:sz w:val="24"/>
                <w:szCs w:val="24"/>
              </w:rPr>
              <w:t>1.</w:t>
            </w:r>
            <w:r>
              <w:rPr>
                <w:spacing w:val="-62"/>
                <w:sz w:val="24"/>
                <w:szCs w:val="24"/>
              </w:rPr>
              <w:t xml:space="preserve"> </w:t>
            </w:r>
            <w:r>
              <w:rPr>
                <w:spacing w:val="-22"/>
                <w:sz w:val="24"/>
                <w:szCs w:val="24"/>
              </w:rPr>
              <w:t>智</w:t>
            </w:r>
            <w:r>
              <w:rPr>
                <w:spacing w:val="-52"/>
                <w:sz w:val="24"/>
                <w:szCs w:val="24"/>
              </w:rPr>
              <w:t xml:space="preserve"> </w:t>
            </w:r>
            <w:r>
              <w:rPr>
                <w:spacing w:val="-22"/>
                <w:sz w:val="24"/>
                <w:szCs w:val="24"/>
              </w:rPr>
              <w:t>能</w:t>
            </w:r>
            <w:r>
              <w:rPr>
                <w:spacing w:val="-39"/>
                <w:sz w:val="24"/>
                <w:szCs w:val="24"/>
              </w:rPr>
              <w:t xml:space="preserve"> </w:t>
            </w:r>
            <w:r>
              <w:rPr>
                <w:spacing w:val="-22"/>
                <w:sz w:val="24"/>
                <w:szCs w:val="24"/>
              </w:rPr>
              <w:t>网</w:t>
            </w:r>
            <w:r>
              <w:rPr>
                <w:spacing w:val="-68"/>
                <w:sz w:val="24"/>
                <w:szCs w:val="24"/>
              </w:rPr>
              <w:t xml:space="preserve"> </w:t>
            </w:r>
            <w:r>
              <w:rPr>
                <w:spacing w:val="-22"/>
                <w:sz w:val="24"/>
                <w:szCs w:val="24"/>
              </w:rPr>
              <w:t>联</w:t>
            </w:r>
            <w:r>
              <w:rPr>
                <w:spacing w:val="-62"/>
                <w:sz w:val="24"/>
                <w:szCs w:val="24"/>
              </w:rPr>
              <w:t xml:space="preserve"> </w:t>
            </w:r>
            <w:r>
              <w:rPr>
                <w:spacing w:val="-22"/>
                <w:sz w:val="24"/>
                <w:szCs w:val="24"/>
              </w:rPr>
              <w:t>汽</w:t>
            </w:r>
            <w:r>
              <w:rPr>
                <w:spacing w:val="-61"/>
                <w:sz w:val="24"/>
                <w:szCs w:val="24"/>
              </w:rPr>
              <w:t xml:space="preserve"> </w:t>
            </w:r>
            <w:r>
              <w:rPr>
                <w:spacing w:val="-22"/>
                <w:sz w:val="24"/>
                <w:szCs w:val="24"/>
              </w:rPr>
              <w:t>车</w:t>
            </w:r>
            <w:r>
              <w:rPr>
                <w:spacing w:val="-5"/>
                <w:sz w:val="24"/>
                <w:szCs w:val="24"/>
              </w:rPr>
              <w:t>装调与测试</w:t>
            </w:r>
          </w:p>
          <w:p w14:paraId="128F5F40">
            <w:pPr>
              <w:pStyle w:val="34"/>
              <w:keepNext w:val="0"/>
              <w:keepLines w:val="0"/>
              <w:pageBreakBefore w:val="0"/>
              <w:widowControl w:val="0"/>
              <w:kinsoku/>
              <w:wordWrap/>
              <w:overflowPunct/>
              <w:topLinePunct w:val="0"/>
              <w:autoSpaceDE/>
              <w:autoSpaceDN/>
              <w:bidi w:val="0"/>
              <w:adjustRightInd/>
              <w:snapToGrid/>
              <w:spacing w:before="175" w:line="360" w:lineRule="auto"/>
              <w:ind w:left="25" w:firstLine="225"/>
              <w:textAlignment w:val="auto"/>
              <w:rPr>
                <w:sz w:val="24"/>
                <w:szCs w:val="24"/>
              </w:rPr>
            </w:pPr>
            <w:r>
              <w:rPr>
                <w:spacing w:val="-17"/>
                <w:sz w:val="24"/>
                <w:szCs w:val="24"/>
              </w:rPr>
              <w:t>2.</w:t>
            </w:r>
            <w:r>
              <w:rPr>
                <w:spacing w:val="-63"/>
                <w:sz w:val="24"/>
                <w:szCs w:val="24"/>
              </w:rPr>
              <w:t xml:space="preserve"> </w:t>
            </w:r>
            <w:r>
              <w:rPr>
                <w:spacing w:val="-17"/>
                <w:sz w:val="24"/>
                <w:szCs w:val="24"/>
              </w:rPr>
              <w:t>智</w:t>
            </w:r>
            <w:r>
              <w:rPr>
                <w:spacing w:val="-51"/>
                <w:sz w:val="24"/>
                <w:szCs w:val="24"/>
              </w:rPr>
              <w:t xml:space="preserve"> </w:t>
            </w:r>
            <w:r>
              <w:rPr>
                <w:spacing w:val="-17"/>
                <w:sz w:val="24"/>
                <w:szCs w:val="24"/>
              </w:rPr>
              <w:t>能</w:t>
            </w:r>
            <w:r>
              <w:rPr>
                <w:spacing w:val="-57"/>
                <w:sz w:val="24"/>
                <w:szCs w:val="24"/>
              </w:rPr>
              <w:t xml:space="preserve"> </w:t>
            </w:r>
            <w:r>
              <w:rPr>
                <w:spacing w:val="-17"/>
                <w:sz w:val="24"/>
                <w:szCs w:val="24"/>
              </w:rPr>
              <w:t>驾</w:t>
            </w:r>
            <w:r>
              <w:rPr>
                <w:spacing w:val="-64"/>
                <w:sz w:val="24"/>
                <w:szCs w:val="24"/>
              </w:rPr>
              <w:t xml:space="preserve"> </w:t>
            </w:r>
            <w:r>
              <w:rPr>
                <w:spacing w:val="-17"/>
                <w:sz w:val="24"/>
                <w:szCs w:val="24"/>
              </w:rPr>
              <w:t>驶</w:t>
            </w:r>
            <w:r>
              <w:rPr>
                <w:spacing w:val="-67"/>
                <w:sz w:val="24"/>
                <w:szCs w:val="24"/>
              </w:rPr>
              <w:t xml:space="preserve"> </w:t>
            </w:r>
            <w:r>
              <w:rPr>
                <w:spacing w:val="-17"/>
                <w:sz w:val="24"/>
                <w:szCs w:val="24"/>
              </w:rPr>
              <w:t>辅</w:t>
            </w:r>
            <w:r>
              <w:rPr>
                <w:spacing w:val="-67"/>
                <w:sz w:val="24"/>
                <w:szCs w:val="24"/>
              </w:rPr>
              <w:t xml:space="preserve"> </w:t>
            </w:r>
            <w:r>
              <w:rPr>
                <w:spacing w:val="-17"/>
                <w:sz w:val="24"/>
                <w:szCs w:val="24"/>
              </w:rPr>
              <w:t>助</w:t>
            </w:r>
            <w:r>
              <w:rPr>
                <w:spacing w:val="-4"/>
                <w:sz w:val="24"/>
                <w:szCs w:val="24"/>
              </w:rPr>
              <w:t>系统的安装与调试</w:t>
            </w:r>
          </w:p>
          <w:p w14:paraId="00F20A8E">
            <w:pPr>
              <w:pStyle w:val="34"/>
              <w:keepNext w:val="0"/>
              <w:keepLines w:val="0"/>
              <w:pageBreakBefore w:val="0"/>
              <w:widowControl w:val="0"/>
              <w:kinsoku/>
              <w:wordWrap/>
              <w:overflowPunct/>
              <w:topLinePunct w:val="0"/>
              <w:autoSpaceDE/>
              <w:autoSpaceDN/>
              <w:bidi w:val="0"/>
              <w:adjustRightInd/>
              <w:snapToGrid/>
              <w:spacing w:before="175" w:line="360" w:lineRule="auto"/>
              <w:ind w:left="16" w:firstLine="237"/>
              <w:textAlignment w:val="auto"/>
              <w:rPr>
                <w:sz w:val="24"/>
                <w:szCs w:val="24"/>
              </w:rPr>
            </w:pPr>
            <w:r>
              <w:rPr>
                <w:spacing w:val="-9"/>
                <w:sz w:val="24"/>
                <w:szCs w:val="24"/>
              </w:rPr>
              <w:t>3.</w:t>
            </w:r>
            <w:r>
              <w:rPr>
                <w:spacing w:val="-63"/>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866" w:type="dxa"/>
            <w:vAlign w:val="top"/>
          </w:tcPr>
          <w:p w14:paraId="5A9E6DD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F3721E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7CC6F9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3604C5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69D8D7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95812CF">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50</w:t>
            </w:r>
          </w:p>
        </w:tc>
      </w:tr>
      <w:tr w14:paraId="49379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4" w:hRule="atLeast"/>
        </w:trPr>
        <w:tc>
          <w:tcPr>
            <w:tcW w:w="677" w:type="dxa"/>
            <w:vAlign w:val="top"/>
          </w:tcPr>
          <w:p w14:paraId="7EEB3D0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86ADBA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A8F2DB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C77D68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708904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DBE5C44">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13</w:t>
            </w:r>
          </w:p>
        </w:tc>
        <w:tc>
          <w:tcPr>
            <w:tcW w:w="1417" w:type="dxa"/>
            <w:vAlign w:val="top"/>
          </w:tcPr>
          <w:p w14:paraId="0A1C751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A05DC6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C12C69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8E4055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7D3057B">
            <w:pPr>
              <w:pStyle w:val="34"/>
              <w:keepNext w:val="0"/>
              <w:keepLines w:val="0"/>
              <w:pageBreakBefore w:val="0"/>
              <w:widowControl w:val="0"/>
              <w:kinsoku/>
              <w:wordWrap/>
              <w:overflowPunct/>
              <w:topLinePunct w:val="0"/>
              <w:autoSpaceDE/>
              <w:autoSpaceDN/>
              <w:bidi w:val="0"/>
              <w:adjustRightInd/>
              <w:snapToGrid/>
              <w:spacing w:before="78" w:line="360" w:lineRule="auto"/>
              <w:ind w:left="127"/>
              <w:textAlignment w:val="auto"/>
              <w:rPr>
                <w:sz w:val="24"/>
                <w:szCs w:val="24"/>
              </w:rPr>
            </w:pPr>
            <w:r>
              <w:rPr>
                <w:spacing w:val="-5"/>
                <w:sz w:val="24"/>
                <w:szCs w:val="24"/>
              </w:rPr>
              <w:t>线控底盘检</w:t>
            </w:r>
          </w:p>
          <w:p w14:paraId="055E9DD9">
            <w:pPr>
              <w:pStyle w:val="34"/>
              <w:keepNext w:val="0"/>
              <w:keepLines w:val="0"/>
              <w:pageBreakBefore w:val="0"/>
              <w:widowControl w:val="0"/>
              <w:kinsoku/>
              <w:wordWrap/>
              <w:overflowPunct/>
              <w:topLinePunct w:val="0"/>
              <w:autoSpaceDE/>
              <w:autoSpaceDN/>
              <w:bidi w:val="0"/>
              <w:adjustRightInd/>
              <w:snapToGrid/>
              <w:spacing w:before="23" w:line="360" w:lineRule="auto"/>
              <w:ind w:left="119"/>
              <w:textAlignment w:val="auto"/>
              <w:rPr>
                <w:sz w:val="24"/>
                <w:szCs w:val="24"/>
              </w:rPr>
            </w:pPr>
            <w:r>
              <w:rPr>
                <w:spacing w:val="-4"/>
                <w:sz w:val="24"/>
                <w:szCs w:val="24"/>
              </w:rPr>
              <w:t>测与调试实</w:t>
            </w:r>
          </w:p>
          <w:p w14:paraId="0F4C6C54">
            <w:pPr>
              <w:pStyle w:val="34"/>
              <w:keepNext w:val="0"/>
              <w:keepLines w:val="0"/>
              <w:pageBreakBefore w:val="0"/>
              <w:widowControl w:val="0"/>
              <w:kinsoku/>
              <w:wordWrap/>
              <w:overflowPunct/>
              <w:topLinePunct w:val="0"/>
              <w:autoSpaceDE/>
              <w:autoSpaceDN/>
              <w:bidi w:val="0"/>
              <w:adjustRightInd/>
              <w:snapToGrid/>
              <w:spacing w:before="22" w:line="360" w:lineRule="auto"/>
              <w:ind w:left="481"/>
              <w:textAlignment w:val="auto"/>
              <w:rPr>
                <w:sz w:val="24"/>
                <w:szCs w:val="24"/>
              </w:rPr>
            </w:pPr>
            <w:r>
              <w:rPr>
                <w:spacing w:val="-9"/>
                <w:sz w:val="24"/>
                <w:szCs w:val="24"/>
              </w:rPr>
              <w:t>训室</w:t>
            </w:r>
          </w:p>
        </w:tc>
        <w:tc>
          <w:tcPr>
            <w:tcW w:w="3297" w:type="dxa"/>
            <w:vAlign w:val="top"/>
          </w:tcPr>
          <w:p w14:paraId="3E8C2B9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5F90FC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9BA5CA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45CC6E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FAC0108">
            <w:pPr>
              <w:pStyle w:val="34"/>
              <w:keepNext w:val="0"/>
              <w:keepLines w:val="0"/>
              <w:pageBreakBefore w:val="0"/>
              <w:widowControl w:val="0"/>
              <w:kinsoku/>
              <w:wordWrap/>
              <w:overflowPunct/>
              <w:topLinePunct w:val="0"/>
              <w:autoSpaceDE/>
              <w:autoSpaceDN/>
              <w:bidi w:val="0"/>
              <w:adjustRightInd/>
              <w:snapToGrid/>
              <w:spacing w:before="78" w:line="360" w:lineRule="auto"/>
              <w:ind w:left="21" w:firstLine="471"/>
              <w:textAlignment w:val="auto"/>
              <w:rPr>
                <w:sz w:val="24"/>
                <w:szCs w:val="24"/>
              </w:rPr>
            </w:pPr>
            <w:r>
              <w:rPr>
                <w:spacing w:val="14"/>
                <w:sz w:val="24"/>
                <w:szCs w:val="24"/>
              </w:rPr>
              <w:t>开展智能网联汽车线控底</w:t>
            </w:r>
            <w:r>
              <w:rPr>
                <w:spacing w:val="-2"/>
                <w:sz w:val="24"/>
                <w:szCs w:val="24"/>
              </w:rPr>
              <w:t>盘的检测、维修、调试训练。</w:t>
            </w:r>
          </w:p>
        </w:tc>
        <w:tc>
          <w:tcPr>
            <w:tcW w:w="2153" w:type="dxa"/>
            <w:vAlign w:val="top"/>
          </w:tcPr>
          <w:p w14:paraId="10852D7C">
            <w:pPr>
              <w:pStyle w:val="34"/>
              <w:keepNext w:val="0"/>
              <w:keepLines w:val="0"/>
              <w:pageBreakBefore w:val="0"/>
              <w:widowControl w:val="0"/>
              <w:kinsoku/>
              <w:wordWrap/>
              <w:overflowPunct/>
              <w:topLinePunct w:val="0"/>
              <w:autoSpaceDE/>
              <w:autoSpaceDN/>
              <w:bidi w:val="0"/>
              <w:adjustRightInd/>
              <w:snapToGrid/>
              <w:spacing w:before="282" w:line="360" w:lineRule="auto"/>
              <w:ind w:left="19" w:firstLine="246"/>
              <w:textAlignment w:val="auto"/>
              <w:rPr>
                <w:sz w:val="24"/>
                <w:szCs w:val="24"/>
              </w:rPr>
            </w:pPr>
            <w:r>
              <w:rPr>
                <w:spacing w:val="-22"/>
                <w:sz w:val="24"/>
                <w:szCs w:val="24"/>
              </w:rPr>
              <w:t>1.</w:t>
            </w:r>
            <w:r>
              <w:rPr>
                <w:spacing w:val="-62"/>
                <w:sz w:val="24"/>
                <w:szCs w:val="24"/>
              </w:rPr>
              <w:t xml:space="preserve"> </w:t>
            </w:r>
            <w:r>
              <w:rPr>
                <w:spacing w:val="-22"/>
                <w:sz w:val="24"/>
                <w:szCs w:val="24"/>
              </w:rPr>
              <w:t>智</w:t>
            </w:r>
            <w:r>
              <w:rPr>
                <w:spacing w:val="-52"/>
                <w:sz w:val="24"/>
                <w:szCs w:val="24"/>
              </w:rPr>
              <w:t xml:space="preserve"> </w:t>
            </w:r>
            <w:r>
              <w:rPr>
                <w:spacing w:val="-22"/>
                <w:sz w:val="24"/>
                <w:szCs w:val="24"/>
              </w:rPr>
              <w:t>能</w:t>
            </w:r>
            <w:r>
              <w:rPr>
                <w:spacing w:val="-39"/>
                <w:sz w:val="24"/>
                <w:szCs w:val="24"/>
              </w:rPr>
              <w:t xml:space="preserve"> </w:t>
            </w:r>
            <w:r>
              <w:rPr>
                <w:spacing w:val="-22"/>
                <w:sz w:val="24"/>
                <w:szCs w:val="24"/>
              </w:rPr>
              <w:t>网</w:t>
            </w:r>
            <w:r>
              <w:rPr>
                <w:spacing w:val="-68"/>
                <w:sz w:val="24"/>
                <w:szCs w:val="24"/>
              </w:rPr>
              <w:t xml:space="preserve"> </w:t>
            </w:r>
            <w:r>
              <w:rPr>
                <w:spacing w:val="-22"/>
                <w:sz w:val="24"/>
                <w:szCs w:val="24"/>
              </w:rPr>
              <w:t>联</w:t>
            </w:r>
            <w:r>
              <w:rPr>
                <w:spacing w:val="-62"/>
                <w:sz w:val="24"/>
                <w:szCs w:val="24"/>
              </w:rPr>
              <w:t xml:space="preserve"> </w:t>
            </w:r>
            <w:r>
              <w:rPr>
                <w:spacing w:val="-22"/>
                <w:sz w:val="24"/>
                <w:szCs w:val="24"/>
              </w:rPr>
              <w:t>汽</w:t>
            </w:r>
            <w:r>
              <w:rPr>
                <w:spacing w:val="-61"/>
                <w:sz w:val="24"/>
                <w:szCs w:val="24"/>
              </w:rPr>
              <w:t xml:space="preserve"> </w:t>
            </w:r>
            <w:r>
              <w:rPr>
                <w:spacing w:val="-22"/>
                <w:sz w:val="24"/>
                <w:szCs w:val="24"/>
              </w:rPr>
              <w:t>车</w:t>
            </w:r>
            <w:r>
              <w:rPr>
                <w:spacing w:val="-5"/>
                <w:sz w:val="24"/>
                <w:szCs w:val="24"/>
              </w:rPr>
              <w:t>装调与测试</w:t>
            </w:r>
          </w:p>
          <w:p w14:paraId="550968D8">
            <w:pPr>
              <w:pStyle w:val="34"/>
              <w:keepNext w:val="0"/>
              <w:keepLines w:val="0"/>
              <w:pageBreakBefore w:val="0"/>
              <w:widowControl w:val="0"/>
              <w:kinsoku/>
              <w:wordWrap/>
              <w:overflowPunct/>
              <w:topLinePunct w:val="0"/>
              <w:autoSpaceDE/>
              <w:autoSpaceDN/>
              <w:bidi w:val="0"/>
              <w:adjustRightInd/>
              <w:snapToGrid/>
              <w:spacing w:before="175" w:line="360" w:lineRule="auto"/>
              <w:ind w:left="25" w:firstLine="225"/>
              <w:textAlignment w:val="auto"/>
              <w:rPr>
                <w:sz w:val="24"/>
                <w:szCs w:val="24"/>
              </w:rPr>
            </w:pPr>
            <w:r>
              <w:rPr>
                <w:spacing w:val="-17"/>
                <w:sz w:val="24"/>
                <w:szCs w:val="24"/>
              </w:rPr>
              <w:t>2.</w:t>
            </w:r>
            <w:r>
              <w:rPr>
                <w:spacing w:val="-63"/>
                <w:sz w:val="24"/>
                <w:szCs w:val="24"/>
              </w:rPr>
              <w:t xml:space="preserve"> </w:t>
            </w:r>
            <w:r>
              <w:rPr>
                <w:spacing w:val="-17"/>
                <w:sz w:val="24"/>
                <w:szCs w:val="24"/>
              </w:rPr>
              <w:t>智</w:t>
            </w:r>
            <w:r>
              <w:rPr>
                <w:spacing w:val="-51"/>
                <w:sz w:val="24"/>
                <w:szCs w:val="24"/>
              </w:rPr>
              <w:t xml:space="preserve"> </w:t>
            </w:r>
            <w:r>
              <w:rPr>
                <w:spacing w:val="-17"/>
                <w:sz w:val="24"/>
                <w:szCs w:val="24"/>
              </w:rPr>
              <w:t>能</w:t>
            </w:r>
            <w:r>
              <w:rPr>
                <w:spacing w:val="-57"/>
                <w:sz w:val="24"/>
                <w:szCs w:val="24"/>
              </w:rPr>
              <w:t xml:space="preserve"> </w:t>
            </w:r>
            <w:r>
              <w:rPr>
                <w:spacing w:val="-17"/>
                <w:sz w:val="24"/>
                <w:szCs w:val="24"/>
              </w:rPr>
              <w:t>驾</w:t>
            </w:r>
            <w:r>
              <w:rPr>
                <w:spacing w:val="-64"/>
                <w:sz w:val="24"/>
                <w:szCs w:val="24"/>
              </w:rPr>
              <w:t xml:space="preserve"> </w:t>
            </w:r>
            <w:r>
              <w:rPr>
                <w:spacing w:val="-17"/>
                <w:sz w:val="24"/>
                <w:szCs w:val="24"/>
              </w:rPr>
              <w:t>驶</w:t>
            </w:r>
            <w:r>
              <w:rPr>
                <w:spacing w:val="-67"/>
                <w:sz w:val="24"/>
                <w:szCs w:val="24"/>
              </w:rPr>
              <w:t xml:space="preserve"> </w:t>
            </w:r>
            <w:r>
              <w:rPr>
                <w:spacing w:val="-17"/>
                <w:sz w:val="24"/>
                <w:szCs w:val="24"/>
              </w:rPr>
              <w:t>辅</w:t>
            </w:r>
            <w:r>
              <w:rPr>
                <w:spacing w:val="-67"/>
                <w:sz w:val="24"/>
                <w:szCs w:val="24"/>
              </w:rPr>
              <w:t xml:space="preserve"> </w:t>
            </w:r>
            <w:r>
              <w:rPr>
                <w:spacing w:val="-17"/>
                <w:sz w:val="24"/>
                <w:szCs w:val="24"/>
              </w:rPr>
              <w:t>助</w:t>
            </w:r>
            <w:r>
              <w:rPr>
                <w:spacing w:val="-4"/>
                <w:sz w:val="24"/>
                <w:szCs w:val="24"/>
              </w:rPr>
              <w:t>系统的安装与调试</w:t>
            </w:r>
          </w:p>
          <w:p w14:paraId="1101C9D8">
            <w:pPr>
              <w:pStyle w:val="34"/>
              <w:keepNext w:val="0"/>
              <w:keepLines w:val="0"/>
              <w:pageBreakBefore w:val="0"/>
              <w:widowControl w:val="0"/>
              <w:kinsoku/>
              <w:wordWrap/>
              <w:overflowPunct/>
              <w:topLinePunct w:val="0"/>
              <w:autoSpaceDE/>
              <w:autoSpaceDN/>
              <w:bidi w:val="0"/>
              <w:adjustRightInd/>
              <w:snapToGrid/>
              <w:spacing w:before="175" w:line="360" w:lineRule="auto"/>
              <w:ind w:left="16" w:firstLine="237"/>
              <w:textAlignment w:val="auto"/>
              <w:rPr>
                <w:sz w:val="24"/>
                <w:szCs w:val="24"/>
              </w:rPr>
            </w:pPr>
            <w:r>
              <w:rPr>
                <w:spacing w:val="-9"/>
                <w:sz w:val="24"/>
                <w:szCs w:val="24"/>
              </w:rPr>
              <w:t>3.</w:t>
            </w:r>
            <w:r>
              <w:rPr>
                <w:spacing w:val="-63"/>
                <w:sz w:val="24"/>
                <w:szCs w:val="24"/>
              </w:rPr>
              <w:t xml:space="preserve"> </w:t>
            </w:r>
            <w:r>
              <w:rPr>
                <w:spacing w:val="-9"/>
                <w:sz w:val="24"/>
                <w:szCs w:val="24"/>
              </w:rPr>
              <w:t>整</w:t>
            </w:r>
            <w:r>
              <w:rPr>
                <w:spacing w:val="-60"/>
                <w:sz w:val="24"/>
                <w:szCs w:val="24"/>
              </w:rPr>
              <w:t xml:space="preserve"> </w:t>
            </w:r>
            <w:r>
              <w:rPr>
                <w:spacing w:val="-9"/>
                <w:sz w:val="24"/>
                <w:szCs w:val="24"/>
              </w:rPr>
              <w:t>车</w:t>
            </w:r>
            <w:r>
              <w:rPr>
                <w:spacing w:val="-62"/>
                <w:sz w:val="24"/>
                <w:szCs w:val="24"/>
              </w:rPr>
              <w:t xml:space="preserve"> </w:t>
            </w:r>
            <w:r>
              <w:rPr>
                <w:spacing w:val="-9"/>
                <w:sz w:val="24"/>
                <w:szCs w:val="24"/>
              </w:rPr>
              <w:t>装</w:t>
            </w:r>
            <w:r>
              <w:rPr>
                <w:spacing w:val="-66"/>
                <w:sz w:val="24"/>
                <w:szCs w:val="24"/>
              </w:rPr>
              <w:t xml:space="preserve"> </w:t>
            </w:r>
            <w:r>
              <w:rPr>
                <w:spacing w:val="-9"/>
                <w:sz w:val="24"/>
                <w:szCs w:val="24"/>
              </w:rPr>
              <w:t>调与</w:t>
            </w:r>
            <w:r>
              <w:rPr>
                <w:spacing w:val="-64"/>
                <w:sz w:val="24"/>
                <w:szCs w:val="24"/>
              </w:rPr>
              <w:t xml:space="preserve"> </w:t>
            </w:r>
            <w:r>
              <w:rPr>
                <w:spacing w:val="-9"/>
                <w:sz w:val="24"/>
                <w:szCs w:val="24"/>
              </w:rPr>
              <w:t>检</w:t>
            </w:r>
            <w:r>
              <w:rPr>
                <w:sz w:val="24"/>
                <w:szCs w:val="24"/>
              </w:rPr>
              <w:t>测</w:t>
            </w:r>
          </w:p>
        </w:tc>
        <w:tc>
          <w:tcPr>
            <w:tcW w:w="866" w:type="dxa"/>
            <w:vAlign w:val="top"/>
          </w:tcPr>
          <w:p w14:paraId="5F0493E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78E3A4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E89FDB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662691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17BF61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7C481D8">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6DF9B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2" w:hRule="atLeast"/>
        </w:trPr>
        <w:tc>
          <w:tcPr>
            <w:tcW w:w="677" w:type="dxa"/>
            <w:vAlign w:val="top"/>
          </w:tcPr>
          <w:p w14:paraId="00A0102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47300A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515ED4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37F596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589ED29">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14</w:t>
            </w:r>
          </w:p>
        </w:tc>
        <w:tc>
          <w:tcPr>
            <w:tcW w:w="1417" w:type="dxa"/>
            <w:vAlign w:val="top"/>
          </w:tcPr>
          <w:p w14:paraId="017A918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C7A8A8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010A92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A74404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070CFFA">
            <w:pPr>
              <w:pStyle w:val="34"/>
              <w:keepNext w:val="0"/>
              <w:keepLines w:val="0"/>
              <w:pageBreakBefore w:val="0"/>
              <w:widowControl w:val="0"/>
              <w:kinsoku/>
              <w:wordWrap/>
              <w:overflowPunct/>
              <w:topLinePunct w:val="0"/>
              <w:autoSpaceDE/>
              <w:autoSpaceDN/>
              <w:bidi w:val="0"/>
              <w:adjustRightInd/>
              <w:snapToGrid/>
              <w:spacing w:before="78" w:line="360" w:lineRule="auto"/>
              <w:ind w:left="250" w:right="108" w:hanging="127"/>
              <w:textAlignment w:val="auto"/>
              <w:rPr>
                <w:sz w:val="24"/>
                <w:szCs w:val="24"/>
              </w:rPr>
            </w:pPr>
            <w:r>
              <w:rPr>
                <w:spacing w:val="-4"/>
                <w:sz w:val="24"/>
                <w:szCs w:val="24"/>
              </w:rPr>
              <w:t>汽车车身修</w:t>
            </w:r>
            <w:r>
              <w:rPr>
                <w:spacing w:val="-7"/>
                <w:sz w:val="24"/>
                <w:szCs w:val="24"/>
              </w:rPr>
              <w:t>复实训室</w:t>
            </w:r>
          </w:p>
        </w:tc>
        <w:tc>
          <w:tcPr>
            <w:tcW w:w="3297" w:type="dxa"/>
            <w:vAlign w:val="top"/>
          </w:tcPr>
          <w:p w14:paraId="5E1B7ED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D2AD095">
            <w:pPr>
              <w:pStyle w:val="34"/>
              <w:keepNext w:val="0"/>
              <w:keepLines w:val="0"/>
              <w:pageBreakBefore w:val="0"/>
              <w:widowControl w:val="0"/>
              <w:kinsoku/>
              <w:wordWrap/>
              <w:overflowPunct/>
              <w:topLinePunct w:val="0"/>
              <w:autoSpaceDE/>
              <w:autoSpaceDN/>
              <w:bidi w:val="0"/>
              <w:adjustRightInd/>
              <w:snapToGrid/>
              <w:spacing w:before="78" w:line="360" w:lineRule="auto"/>
              <w:ind w:left="19" w:firstLine="473"/>
              <w:jc w:val="both"/>
              <w:textAlignment w:val="auto"/>
              <w:rPr>
                <w:sz w:val="24"/>
                <w:szCs w:val="24"/>
              </w:rPr>
            </w:pPr>
            <w:r>
              <w:rPr>
                <w:spacing w:val="14"/>
                <w:sz w:val="24"/>
                <w:szCs w:val="24"/>
              </w:rPr>
              <w:t>开展汽车车身钣金件修复</w:t>
            </w:r>
            <w:r>
              <w:rPr>
                <w:spacing w:val="11"/>
                <w:sz w:val="24"/>
                <w:szCs w:val="24"/>
              </w:rPr>
              <w:t>学习和训练，此外承接相关社</w:t>
            </w:r>
            <w:r>
              <w:rPr>
                <w:spacing w:val="-10"/>
                <w:sz w:val="24"/>
                <w:szCs w:val="24"/>
              </w:rPr>
              <w:t>会</w:t>
            </w:r>
            <w:r>
              <w:rPr>
                <w:spacing w:val="-57"/>
                <w:sz w:val="24"/>
                <w:szCs w:val="24"/>
              </w:rPr>
              <w:t xml:space="preserve"> </w:t>
            </w:r>
            <w:r>
              <w:rPr>
                <w:spacing w:val="-10"/>
                <w:sz w:val="24"/>
                <w:szCs w:val="24"/>
              </w:rPr>
              <w:t>车</w:t>
            </w:r>
            <w:r>
              <w:rPr>
                <w:spacing w:val="-69"/>
                <w:sz w:val="24"/>
                <w:szCs w:val="24"/>
              </w:rPr>
              <w:t xml:space="preserve"> </w:t>
            </w:r>
            <w:r>
              <w:rPr>
                <w:spacing w:val="-10"/>
                <w:sz w:val="24"/>
                <w:szCs w:val="24"/>
              </w:rPr>
              <w:t>辆的</w:t>
            </w:r>
            <w:r>
              <w:rPr>
                <w:spacing w:val="-65"/>
                <w:sz w:val="24"/>
                <w:szCs w:val="24"/>
              </w:rPr>
              <w:t xml:space="preserve"> </w:t>
            </w:r>
            <w:r>
              <w:rPr>
                <w:spacing w:val="-10"/>
                <w:sz w:val="24"/>
                <w:szCs w:val="24"/>
              </w:rPr>
              <w:t>钣</w:t>
            </w:r>
            <w:r>
              <w:rPr>
                <w:spacing w:val="-65"/>
                <w:sz w:val="24"/>
                <w:szCs w:val="24"/>
              </w:rPr>
              <w:t xml:space="preserve"> </w:t>
            </w:r>
            <w:r>
              <w:rPr>
                <w:spacing w:val="-10"/>
                <w:sz w:val="24"/>
                <w:szCs w:val="24"/>
              </w:rPr>
              <w:t>金</w:t>
            </w:r>
            <w:r>
              <w:rPr>
                <w:spacing w:val="-59"/>
                <w:sz w:val="24"/>
                <w:szCs w:val="24"/>
              </w:rPr>
              <w:t xml:space="preserve"> </w:t>
            </w:r>
            <w:r>
              <w:rPr>
                <w:spacing w:val="-10"/>
                <w:sz w:val="24"/>
                <w:szCs w:val="24"/>
              </w:rPr>
              <w:t>与喷</w:t>
            </w:r>
            <w:r>
              <w:rPr>
                <w:spacing w:val="-64"/>
                <w:sz w:val="24"/>
                <w:szCs w:val="24"/>
              </w:rPr>
              <w:t xml:space="preserve"> </w:t>
            </w:r>
            <w:r>
              <w:rPr>
                <w:spacing w:val="-10"/>
                <w:sz w:val="24"/>
                <w:szCs w:val="24"/>
              </w:rPr>
              <w:t>涂</w:t>
            </w:r>
            <w:r>
              <w:rPr>
                <w:spacing w:val="-63"/>
                <w:sz w:val="24"/>
                <w:szCs w:val="24"/>
              </w:rPr>
              <w:t xml:space="preserve"> </w:t>
            </w:r>
            <w:r>
              <w:rPr>
                <w:spacing w:val="-10"/>
                <w:sz w:val="24"/>
                <w:szCs w:val="24"/>
              </w:rPr>
              <w:t>工</w:t>
            </w:r>
            <w:r>
              <w:rPr>
                <w:spacing w:val="-62"/>
                <w:sz w:val="24"/>
                <w:szCs w:val="24"/>
              </w:rPr>
              <w:t xml:space="preserve"> </w:t>
            </w:r>
            <w:r>
              <w:rPr>
                <w:spacing w:val="-10"/>
                <w:sz w:val="24"/>
                <w:szCs w:val="24"/>
              </w:rPr>
              <w:t>作</w:t>
            </w:r>
            <w:r>
              <w:rPr>
                <w:spacing w:val="-65"/>
                <w:sz w:val="24"/>
                <w:szCs w:val="24"/>
              </w:rPr>
              <w:t xml:space="preserve"> </w:t>
            </w:r>
            <w:r>
              <w:rPr>
                <w:spacing w:val="-10"/>
                <w:sz w:val="24"/>
                <w:szCs w:val="24"/>
              </w:rPr>
              <w:t>任</w:t>
            </w:r>
            <w:r>
              <w:rPr>
                <w:spacing w:val="-12"/>
                <w:sz w:val="24"/>
                <w:szCs w:val="24"/>
              </w:rPr>
              <w:t>务。</w:t>
            </w:r>
          </w:p>
        </w:tc>
        <w:tc>
          <w:tcPr>
            <w:tcW w:w="2153" w:type="dxa"/>
            <w:vAlign w:val="top"/>
          </w:tcPr>
          <w:p w14:paraId="01ECFBD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8B6639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54321E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CC936F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21540B0">
            <w:pPr>
              <w:pStyle w:val="34"/>
              <w:keepNext w:val="0"/>
              <w:keepLines w:val="0"/>
              <w:pageBreakBefore w:val="0"/>
              <w:widowControl w:val="0"/>
              <w:kinsoku/>
              <w:wordWrap/>
              <w:overflowPunct/>
              <w:topLinePunct w:val="0"/>
              <w:autoSpaceDE/>
              <w:autoSpaceDN/>
              <w:bidi w:val="0"/>
              <w:adjustRightInd/>
              <w:snapToGrid/>
              <w:spacing w:before="78" w:line="360" w:lineRule="auto"/>
              <w:ind w:left="616"/>
              <w:textAlignment w:val="auto"/>
              <w:rPr>
                <w:sz w:val="24"/>
                <w:szCs w:val="24"/>
              </w:rPr>
            </w:pPr>
            <w:r>
              <w:rPr>
                <w:spacing w:val="-6"/>
                <w:sz w:val="24"/>
                <w:szCs w:val="24"/>
              </w:rPr>
              <w:t>车身修复</w:t>
            </w:r>
          </w:p>
        </w:tc>
        <w:tc>
          <w:tcPr>
            <w:tcW w:w="866" w:type="dxa"/>
            <w:vAlign w:val="top"/>
          </w:tcPr>
          <w:p w14:paraId="13F7C46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FB0D52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E143EB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4E111A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EB12C75">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30</w:t>
            </w:r>
          </w:p>
        </w:tc>
      </w:tr>
    </w:tbl>
    <w:p w14:paraId="69E3BE6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1987DA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eastAsia="Arial" w:cs="Arial"/>
          <w:sz w:val="24"/>
          <w:szCs w:val="24"/>
        </w:rPr>
      </w:pPr>
    </w:p>
    <w:p w14:paraId="31D2B042">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kern w:val="2"/>
          <w:sz w:val="24"/>
          <w:szCs w:val="24"/>
          <w:lang w:val="en-US" w:eastAsia="zh-CN" w:bidi="ar-SA"/>
        </w:rPr>
      </w:pPr>
    </w:p>
    <w:p w14:paraId="7D84405C">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lang w:val="en-US" w:eastAsia="zh-CN"/>
        </w:rPr>
      </w:pPr>
    </w:p>
    <w:p w14:paraId="1775DE66">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lang w:val="en-US" w:eastAsia="zh-CN"/>
        </w:rPr>
      </w:pPr>
    </w:p>
    <w:tbl>
      <w:tblPr>
        <w:tblStyle w:val="35"/>
        <w:tblW w:w="8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1417"/>
        <w:gridCol w:w="3297"/>
        <w:gridCol w:w="2153"/>
        <w:gridCol w:w="866"/>
      </w:tblGrid>
      <w:tr w14:paraId="39A6D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9" w:hRule="atLeast"/>
        </w:trPr>
        <w:tc>
          <w:tcPr>
            <w:tcW w:w="677" w:type="dxa"/>
            <w:vAlign w:val="top"/>
          </w:tcPr>
          <w:p w14:paraId="1A6BF7FE">
            <w:pPr>
              <w:keepNext w:val="0"/>
              <w:keepLines w:val="0"/>
              <w:pageBreakBefore w:val="0"/>
              <w:widowControl w:val="0"/>
              <w:tabs>
                <w:tab w:val="left" w:pos="952"/>
              </w:tabs>
              <w:kinsoku/>
              <w:wordWrap/>
              <w:overflowPunct/>
              <w:topLinePunct w:val="0"/>
              <w:autoSpaceDE/>
              <w:autoSpaceDN/>
              <w:bidi w:val="0"/>
              <w:adjustRightInd/>
              <w:snapToGrid/>
              <w:spacing w:line="360" w:lineRule="auto"/>
              <w:jc w:val="left"/>
              <w:textAlignment w:val="auto"/>
              <w:rPr>
                <w:rFonts w:ascii="Arial"/>
                <w:sz w:val="24"/>
                <w:szCs w:val="24"/>
              </w:rPr>
            </w:pPr>
          </w:p>
          <w:p w14:paraId="79966B7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9E9B92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41FD40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E2D38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0FBD9A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A62C8D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ECA035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DC81295">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15</w:t>
            </w:r>
          </w:p>
        </w:tc>
        <w:tc>
          <w:tcPr>
            <w:tcW w:w="1417" w:type="dxa"/>
            <w:vAlign w:val="top"/>
          </w:tcPr>
          <w:p w14:paraId="55E95C5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E94EEF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2B19A5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5387D2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371DB3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A80E15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899C33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E1B4F7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4A354E3">
            <w:pPr>
              <w:pStyle w:val="34"/>
              <w:keepNext w:val="0"/>
              <w:keepLines w:val="0"/>
              <w:pageBreakBefore w:val="0"/>
              <w:widowControl w:val="0"/>
              <w:kinsoku/>
              <w:wordWrap/>
              <w:overflowPunct/>
              <w:topLinePunct w:val="0"/>
              <w:autoSpaceDE/>
              <w:autoSpaceDN/>
              <w:bidi w:val="0"/>
              <w:adjustRightInd/>
              <w:snapToGrid/>
              <w:spacing w:before="78" w:line="360" w:lineRule="auto"/>
              <w:ind w:left="239" w:right="108" w:hanging="116"/>
              <w:textAlignment w:val="auto"/>
              <w:rPr>
                <w:sz w:val="24"/>
                <w:szCs w:val="24"/>
              </w:rPr>
            </w:pPr>
            <w:r>
              <w:rPr>
                <w:spacing w:val="-4"/>
                <w:sz w:val="24"/>
                <w:szCs w:val="24"/>
              </w:rPr>
              <w:t>汽车性能检测实训室</w:t>
            </w:r>
          </w:p>
        </w:tc>
        <w:tc>
          <w:tcPr>
            <w:tcW w:w="3297" w:type="dxa"/>
            <w:vAlign w:val="top"/>
          </w:tcPr>
          <w:p w14:paraId="60A5218F">
            <w:pPr>
              <w:pStyle w:val="34"/>
              <w:keepNext w:val="0"/>
              <w:keepLines w:val="0"/>
              <w:pageBreakBefore w:val="0"/>
              <w:widowControl w:val="0"/>
              <w:kinsoku/>
              <w:wordWrap/>
              <w:overflowPunct/>
              <w:topLinePunct w:val="0"/>
              <w:autoSpaceDE/>
              <w:autoSpaceDN/>
              <w:bidi w:val="0"/>
              <w:adjustRightInd/>
              <w:snapToGrid/>
              <w:spacing w:before="31" w:line="360" w:lineRule="auto"/>
              <w:ind w:left="13" w:firstLine="483"/>
              <w:textAlignment w:val="auto"/>
              <w:rPr>
                <w:sz w:val="24"/>
                <w:szCs w:val="24"/>
              </w:rPr>
            </w:pPr>
            <w:bookmarkStart w:id="26" w:name="bookmark71"/>
            <w:bookmarkEnd w:id="26"/>
            <w:r>
              <w:rPr>
                <w:spacing w:val="3"/>
                <w:sz w:val="24"/>
                <w:szCs w:val="24"/>
              </w:rPr>
              <w:t>配备四轮定位</w:t>
            </w:r>
            <w:r>
              <w:rPr>
                <w:spacing w:val="-60"/>
                <w:sz w:val="24"/>
                <w:szCs w:val="24"/>
              </w:rPr>
              <w:t xml:space="preserve"> </w:t>
            </w:r>
            <w:r>
              <w:rPr>
                <w:spacing w:val="3"/>
                <w:sz w:val="24"/>
                <w:szCs w:val="24"/>
              </w:rPr>
              <w:t>、</w:t>
            </w:r>
            <w:r>
              <w:rPr>
                <w:spacing w:val="-59"/>
                <w:sz w:val="24"/>
                <w:szCs w:val="24"/>
              </w:rPr>
              <w:t xml:space="preserve"> </w:t>
            </w:r>
            <w:r>
              <w:rPr>
                <w:spacing w:val="3"/>
                <w:sz w:val="24"/>
                <w:szCs w:val="24"/>
              </w:rPr>
              <w:t>四合一检</w:t>
            </w:r>
            <w:r>
              <w:rPr>
                <w:spacing w:val="1"/>
                <w:sz w:val="24"/>
                <w:szCs w:val="24"/>
              </w:rPr>
              <w:t>测线</w:t>
            </w:r>
            <w:r>
              <w:rPr>
                <w:spacing w:val="-72"/>
                <w:sz w:val="24"/>
                <w:szCs w:val="24"/>
              </w:rPr>
              <w:t xml:space="preserve"> </w:t>
            </w:r>
            <w:r>
              <w:rPr>
                <w:spacing w:val="1"/>
                <w:sz w:val="24"/>
                <w:szCs w:val="24"/>
              </w:rPr>
              <w:t>、灯光检测仪</w:t>
            </w:r>
            <w:r>
              <w:rPr>
                <w:spacing w:val="-72"/>
                <w:sz w:val="24"/>
                <w:szCs w:val="24"/>
              </w:rPr>
              <w:t xml:space="preserve"> </w:t>
            </w:r>
            <w:r>
              <w:rPr>
                <w:spacing w:val="1"/>
                <w:sz w:val="24"/>
                <w:szCs w:val="24"/>
              </w:rPr>
              <w:t>、风噪仪</w:t>
            </w:r>
            <w:r>
              <w:rPr>
                <w:spacing w:val="-72"/>
                <w:sz w:val="24"/>
                <w:szCs w:val="24"/>
              </w:rPr>
              <w:t xml:space="preserve"> </w:t>
            </w:r>
            <w:r>
              <w:rPr>
                <w:spacing w:val="1"/>
                <w:sz w:val="24"/>
                <w:szCs w:val="24"/>
              </w:rPr>
              <w:t>、</w:t>
            </w:r>
            <w:r>
              <w:rPr>
                <w:spacing w:val="8"/>
                <w:sz w:val="24"/>
                <w:szCs w:val="24"/>
              </w:rPr>
              <w:t>动平衡仪</w:t>
            </w:r>
            <w:r>
              <w:rPr>
                <w:spacing w:val="-67"/>
                <w:sz w:val="24"/>
                <w:szCs w:val="24"/>
              </w:rPr>
              <w:t xml:space="preserve"> </w:t>
            </w:r>
            <w:r>
              <w:rPr>
                <w:spacing w:val="8"/>
                <w:sz w:val="24"/>
                <w:szCs w:val="24"/>
              </w:rPr>
              <w:t>、尾气分析仪等多种</w:t>
            </w:r>
            <w:r>
              <w:rPr>
                <w:spacing w:val="12"/>
                <w:sz w:val="24"/>
                <w:szCs w:val="24"/>
              </w:rPr>
              <w:t>汽车性能检测等设备，用于检测设备使用原理展示，通过故</w:t>
            </w:r>
            <w:r>
              <w:rPr>
                <w:spacing w:val="8"/>
                <w:sz w:val="24"/>
                <w:szCs w:val="24"/>
              </w:rPr>
              <w:t>障诊断仪器</w:t>
            </w:r>
            <w:r>
              <w:rPr>
                <w:spacing w:val="-67"/>
                <w:sz w:val="24"/>
                <w:szCs w:val="24"/>
              </w:rPr>
              <w:t xml:space="preserve"> </w:t>
            </w:r>
            <w:r>
              <w:rPr>
                <w:spacing w:val="8"/>
                <w:sz w:val="24"/>
                <w:szCs w:val="24"/>
              </w:rPr>
              <w:t>、检测设备和各种压力测试设备对汽车底盘</w:t>
            </w:r>
            <w:r>
              <w:rPr>
                <w:spacing w:val="-67"/>
                <w:sz w:val="24"/>
                <w:szCs w:val="24"/>
              </w:rPr>
              <w:t xml:space="preserve"> </w:t>
            </w:r>
            <w:r>
              <w:rPr>
                <w:spacing w:val="8"/>
                <w:sz w:val="24"/>
                <w:szCs w:val="24"/>
              </w:rPr>
              <w:t>、悬</w:t>
            </w:r>
            <w:r>
              <w:rPr>
                <w:spacing w:val="12"/>
                <w:sz w:val="24"/>
                <w:szCs w:val="24"/>
              </w:rPr>
              <w:t>架等总成部件和功能部件进行</w:t>
            </w:r>
            <w:r>
              <w:rPr>
                <w:spacing w:val="22"/>
                <w:sz w:val="24"/>
                <w:szCs w:val="24"/>
              </w:rPr>
              <w:t>检测</w:t>
            </w:r>
            <w:r>
              <w:rPr>
                <w:spacing w:val="-41"/>
                <w:sz w:val="24"/>
                <w:szCs w:val="24"/>
              </w:rPr>
              <w:t xml:space="preserve"> </w:t>
            </w:r>
            <w:r>
              <w:rPr>
                <w:spacing w:val="22"/>
                <w:sz w:val="24"/>
                <w:szCs w:val="24"/>
              </w:rPr>
              <w:t>、</w:t>
            </w:r>
            <w:r>
              <w:rPr>
                <w:spacing w:val="-66"/>
                <w:sz w:val="24"/>
                <w:szCs w:val="24"/>
              </w:rPr>
              <w:t xml:space="preserve"> </w:t>
            </w:r>
            <w:r>
              <w:rPr>
                <w:spacing w:val="22"/>
                <w:sz w:val="24"/>
                <w:szCs w:val="24"/>
              </w:rPr>
              <w:t>拆装和调试等实训教</w:t>
            </w:r>
            <w:r>
              <w:rPr>
                <w:spacing w:val="-8"/>
                <w:sz w:val="24"/>
                <w:szCs w:val="24"/>
              </w:rPr>
              <w:t>学。</w:t>
            </w:r>
          </w:p>
        </w:tc>
        <w:tc>
          <w:tcPr>
            <w:tcW w:w="2153" w:type="dxa"/>
            <w:vAlign w:val="top"/>
          </w:tcPr>
          <w:p w14:paraId="11957BD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CDA635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0CAC8EC">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4980AC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9161CF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468B007">
            <w:pPr>
              <w:pStyle w:val="34"/>
              <w:keepNext w:val="0"/>
              <w:keepLines w:val="0"/>
              <w:pageBreakBefore w:val="0"/>
              <w:widowControl w:val="0"/>
              <w:kinsoku/>
              <w:wordWrap/>
              <w:overflowPunct/>
              <w:topLinePunct w:val="0"/>
              <w:autoSpaceDE/>
              <w:autoSpaceDN/>
              <w:bidi w:val="0"/>
              <w:adjustRightInd/>
              <w:snapToGrid/>
              <w:spacing w:before="78" w:line="360" w:lineRule="auto"/>
              <w:ind w:left="17" w:firstLine="249"/>
              <w:textAlignment w:val="auto"/>
              <w:rPr>
                <w:sz w:val="24"/>
                <w:szCs w:val="24"/>
              </w:rPr>
            </w:pPr>
            <w:r>
              <w:rPr>
                <w:spacing w:val="-24"/>
                <w:sz w:val="24"/>
                <w:szCs w:val="24"/>
              </w:rPr>
              <w:t>1.</w:t>
            </w:r>
            <w:r>
              <w:rPr>
                <w:spacing w:val="-61"/>
                <w:sz w:val="24"/>
                <w:szCs w:val="24"/>
              </w:rPr>
              <w:t xml:space="preserve"> </w:t>
            </w:r>
            <w:r>
              <w:rPr>
                <w:spacing w:val="-24"/>
                <w:sz w:val="24"/>
                <w:szCs w:val="24"/>
              </w:rPr>
              <w:t>新</w:t>
            </w:r>
            <w:r>
              <w:rPr>
                <w:spacing w:val="-52"/>
                <w:sz w:val="24"/>
                <w:szCs w:val="24"/>
              </w:rPr>
              <w:t xml:space="preserve"> </w:t>
            </w:r>
            <w:r>
              <w:rPr>
                <w:spacing w:val="-24"/>
                <w:sz w:val="24"/>
                <w:szCs w:val="24"/>
              </w:rPr>
              <w:t>能</w:t>
            </w:r>
            <w:r>
              <w:rPr>
                <w:spacing w:val="-61"/>
                <w:sz w:val="24"/>
                <w:szCs w:val="24"/>
              </w:rPr>
              <w:t xml:space="preserve"> </w:t>
            </w:r>
            <w:r>
              <w:rPr>
                <w:spacing w:val="-24"/>
                <w:sz w:val="24"/>
                <w:szCs w:val="24"/>
              </w:rPr>
              <w:t>源</w:t>
            </w:r>
            <w:r>
              <w:rPr>
                <w:spacing w:val="-62"/>
                <w:sz w:val="24"/>
                <w:szCs w:val="24"/>
              </w:rPr>
              <w:t xml:space="preserve"> </w:t>
            </w:r>
            <w:r>
              <w:rPr>
                <w:spacing w:val="-23"/>
                <w:sz w:val="24"/>
                <w:szCs w:val="24"/>
              </w:rPr>
              <w:t>汽</w:t>
            </w:r>
            <w:r>
              <w:rPr>
                <w:spacing w:val="-60"/>
                <w:sz w:val="24"/>
                <w:szCs w:val="24"/>
              </w:rPr>
              <w:t xml:space="preserve"> </w:t>
            </w:r>
            <w:r>
              <w:rPr>
                <w:spacing w:val="-23"/>
                <w:sz w:val="24"/>
                <w:szCs w:val="24"/>
              </w:rPr>
              <w:t>车</w:t>
            </w:r>
            <w:r>
              <w:rPr>
                <w:spacing w:val="-40"/>
                <w:sz w:val="24"/>
                <w:szCs w:val="24"/>
              </w:rPr>
              <w:t xml:space="preserve"> </w:t>
            </w:r>
            <w:r>
              <w:rPr>
                <w:spacing w:val="-18"/>
                <w:sz w:val="24"/>
                <w:szCs w:val="24"/>
              </w:rPr>
              <w:t>电</w:t>
            </w:r>
            <w:r>
              <w:rPr>
                <w:spacing w:val="-3"/>
                <w:sz w:val="24"/>
                <w:szCs w:val="24"/>
              </w:rPr>
              <w:t>控系统检查与维修</w:t>
            </w:r>
          </w:p>
          <w:p w14:paraId="3CED5EB2">
            <w:pPr>
              <w:pStyle w:val="34"/>
              <w:keepNext w:val="0"/>
              <w:keepLines w:val="0"/>
              <w:pageBreakBefore w:val="0"/>
              <w:widowControl w:val="0"/>
              <w:kinsoku/>
              <w:wordWrap/>
              <w:overflowPunct/>
              <w:topLinePunct w:val="0"/>
              <w:autoSpaceDE/>
              <w:autoSpaceDN/>
              <w:bidi w:val="0"/>
              <w:adjustRightInd/>
              <w:snapToGrid/>
              <w:spacing w:before="182" w:line="360" w:lineRule="auto"/>
              <w:ind w:left="18" w:firstLine="232"/>
              <w:textAlignment w:val="auto"/>
              <w:rPr>
                <w:sz w:val="24"/>
                <w:szCs w:val="24"/>
              </w:rPr>
            </w:pPr>
            <w:r>
              <w:rPr>
                <w:spacing w:val="-17"/>
                <w:sz w:val="24"/>
                <w:szCs w:val="24"/>
              </w:rPr>
              <w:t>2.</w:t>
            </w:r>
            <w:r>
              <w:rPr>
                <w:spacing w:val="-67"/>
                <w:sz w:val="24"/>
                <w:szCs w:val="24"/>
              </w:rPr>
              <w:t xml:space="preserve"> </w:t>
            </w:r>
            <w:r>
              <w:rPr>
                <w:spacing w:val="-17"/>
                <w:sz w:val="24"/>
                <w:szCs w:val="24"/>
              </w:rPr>
              <w:t>新</w:t>
            </w:r>
            <w:r>
              <w:rPr>
                <w:spacing w:val="-52"/>
                <w:sz w:val="24"/>
                <w:szCs w:val="24"/>
              </w:rPr>
              <w:t xml:space="preserve"> </w:t>
            </w:r>
            <w:r>
              <w:rPr>
                <w:spacing w:val="-17"/>
                <w:sz w:val="24"/>
                <w:szCs w:val="24"/>
              </w:rPr>
              <w:t>能</w:t>
            </w:r>
            <w:r>
              <w:rPr>
                <w:spacing w:val="-62"/>
                <w:sz w:val="24"/>
                <w:szCs w:val="24"/>
              </w:rPr>
              <w:t xml:space="preserve"> </w:t>
            </w:r>
            <w:r>
              <w:rPr>
                <w:spacing w:val="-17"/>
                <w:sz w:val="24"/>
                <w:szCs w:val="24"/>
              </w:rPr>
              <w:t>源</w:t>
            </w:r>
            <w:r>
              <w:rPr>
                <w:spacing w:val="-62"/>
                <w:sz w:val="24"/>
                <w:szCs w:val="24"/>
              </w:rPr>
              <w:t xml:space="preserve"> </w:t>
            </w:r>
            <w:r>
              <w:rPr>
                <w:spacing w:val="-17"/>
                <w:sz w:val="24"/>
                <w:szCs w:val="24"/>
              </w:rPr>
              <w:t>汽</w:t>
            </w:r>
            <w:r>
              <w:rPr>
                <w:spacing w:val="-60"/>
                <w:sz w:val="24"/>
                <w:szCs w:val="24"/>
              </w:rPr>
              <w:t xml:space="preserve"> </w:t>
            </w:r>
            <w:r>
              <w:rPr>
                <w:spacing w:val="-17"/>
                <w:sz w:val="24"/>
                <w:szCs w:val="24"/>
              </w:rPr>
              <w:t>车</w:t>
            </w:r>
            <w:r>
              <w:rPr>
                <w:spacing w:val="-66"/>
                <w:sz w:val="24"/>
                <w:szCs w:val="24"/>
              </w:rPr>
              <w:t xml:space="preserve"> </w:t>
            </w:r>
            <w:r>
              <w:rPr>
                <w:spacing w:val="-17"/>
                <w:sz w:val="24"/>
                <w:szCs w:val="24"/>
              </w:rPr>
              <w:t>驱</w:t>
            </w:r>
            <w:r>
              <w:rPr>
                <w:spacing w:val="-3"/>
                <w:sz w:val="24"/>
                <w:szCs w:val="24"/>
              </w:rPr>
              <w:t>动系统装配与检测</w:t>
            </w:r>
          </w:p>
        </w:tc>
        <w:tc>
          <w:tcPr>
            <w:tcW w:w="866" w:type="dxa"/>
            <w:vAlign w:val="top"/>
          </w:tcPr>
          <w:p w14:paraId="062CBDD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6EB94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CABF81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AF47B4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88C945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72751E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35A414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3C1EE7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617CF5D">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36</w:t>
            </w:r>
          </w:p>
        </w:tc>
      </w:tr>
      <w:tr w14:paraId="3000E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9" w:hRule="atLeast"/>
        </w:trPr>
        <w:tc>
          <w:tcPr>
            <w:tcW w:w="677" w:type="dxa"/>
            <w:vAlign w:val="top"/>
          </w:tcPr>
          <w:p w14:paraId="78D9927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703FAA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7EBB92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8103882">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16</w:t>
            </w:r>
          </w:p>
        </w:tc>
        <w:tc>
          <w:tcPr>
            <w:tcW w:w="1417" w:type="dxa"/>
            <w:vAlign w:val="top"/>
          </w:tcPr>
          <w:p w14:paraId="1E54A48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4307F9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6C8DF5F">
            <w:pPr>
              <w:pStyle w:val="34"/>
              <w:keepNext w:val="0"/>
              <w:keepLines w:val="0"/>
              <w:pageBreakBefore w:val="0"/>
              <w:widowControl w:val="0"/>
              <w:kinsoku/>
              <w:wordWrap/>
              <w:overflowPunct/>
              <w:topLinePunct w:val="0"/>
              <w:autoSpaceDE/>
              <w:autoSpaceDN/>
              <w:bidi w:val="0"/>
              <w:adjustRightInd/>
              <w:snapToGrid/>
              <w:spacing w:before="78" w:line="360" w:lineRule="auto"/>
              <w:ind w:left="120" w:right="108" w:firstLine="2"/>
              <w:textAlignment w:val="auto"/>
              <w:rPr>
                <w:sz w:val="24"/>
                <w:szCs w:val="24"/>
              </w:rPr>
            </w:pPr>
            <w:r>
              <w:rPr>
                <w:spacing w:val="-4"/>
                <w:sz w:val="24"/>
                <w:szCs w:val="24"/>
              </w:rPr>
              <w:t>汽车维护与保养实训室</w:t>
            </w:r>
          </w:p>
        </w:tc>
        <w:tc>
          <w:tcPr>
            <w:tcW w:w="3297" w:type="dxa"/>
            <w:vAlign w:val="top"/>
          </w:tcPr>
          <w:p w14:paraId="3B52C7D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0043A28">
            <w:pPr>
              <w:pStyle w:val="34"/>
              <w:keepNext w:val="0"/>
              <w:keepLines w:val="0"/>
              <w:pageBreakBefore w:val="0"/>
              <w:widowControl w:val="0"/>
              <w:kinsoku/>
              <w:wordWrap/>
              <w:overflowPunct/>
              <w:topLinePunct w:val="0"/>
              <w:autoSpaceDE/>
              <w:autoSpaceDN/>
              <w:bidi w:val="0"/>
              <w:adjustRightInd/>
              <w:snapToGrid/>
              <w:spacing w:before="78" w:line="360" w:lineRule="auto"/>
              <w:ind w:left="12" w:firstLine="480"/>
              <w:jc w:val="both"/>
              <w:textAlignment w:val="auto"/>
              <w:rPr>
                <w:sz w:val="24"/>
                <w:szCs w:val="24"/>
              </w:rPr>
            </w:pPr>
            <w:r>
              <w:rPr>
                <w:spacing w:val="9"/>
                <w:sz w:val="24"/>
                <w:szCs w:val="24"/>
              </w:rPr>
              <w:t>按照实际作业</w:t>
            </w:r>
            <w:r>
              <w:rPr>
                <w:spacing w:val="-61"/>
                <w:sz w:val="24"/>
                <w:szCs w:val="24"/>
              </w:rPr>
              <w:t xml:space="preserve"> </w:t>
            </w:r>
            <w:r>
              <w:rPr>
                <w:spacing w:val="9"/>
                <w:sz w:val="24"/>
                <w:szCs w:val="24"/>
              </w:rPr>
              <w:t>，根据里程</w:t>
            </w:r>
            <w:r>
              <w:rPr>
                <w:spacing w:val="12"/>
                <w:sz w:val="24"/>
                <w:szCs w:val="24"/>
              </w:rPr>
              <w:t>数，对传统汽车以及新能源汽</w:t>
            </w:r>
            <w:r>
              <w:rPr>
                <w:spacing w:val="-2"/>
                <w:sz w:val="24"/>
                <w:szCs w:val="24"/>
              </w:rPr>
              <w:t>车开展维护与保养学习。</w:t>
            </w:r>
          </w:p>
        </w:tc>
        <w:tc>
          <w:tcPr>
            <w:tcW w:w="2153" w:type="dxa"/>
            <w:vAlign w:val="top"/>
          </w:tcPr>
          <w:p w14:paraId="1436C03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239D27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D48415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FF8776C">
            <w:pPr>
              <w:pStyle w:val="34"/>
              <w:keepNext w:val="0"/>
              <w:keepLines w:val="0"/>
              <w:pageBreakBefore w:val="0"/>
              <w:widowControl w:val="0"/>
              <w:kinsoku/>
              <w:wordWrap/>
              <w:overflowPunct/>
              <w:topLinePunct w:val="0"/>
              <w:autoSpaceDE/>
              <w:autoSpaceDN/>
              <w:bidi w:val="0"/>
              <w:adjustRightInd/>
              <w:snapToGrid/>
              <w:spacing w:before="78" w:line="360" w:lineRule="auto"/>
              <w:ind w:left="255"/>
              <w:textAlignment w:val="auto"/>
              <w:rPr>
                <w:sz w:val="24"/>
                <w:szCs w:val="24"/>
              </w:rPr>
            </w:pPr>
            <w:r>
              <w:rPr>
                <w:spacing w:val="-3"/>
                <w:sz w:val="24"/>
                <w:szCs w:val="24"/>
              </w:rPr>
              <w:t>汽车维护与认识</w:t>
            </w:r>
          </w:p>
        </w:tc>
        <w:tc>
          <w:tcPr>
            <w:tcW w:w="866" w:type="dxa"/>
            <w:vAlign w:val="top"/>
          </w:tcPr>
          <w:p w14:paraId="26849B7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13EA76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6E1896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088B72C">
            <w:pPr>
              <w:pStyle w:val="34"/>
              <w:keepNext w:val="0"/>
              <w:keepLines w:val="0"/>
              <w:pageBreakBefore w:val="0"/>
              <w:widowControl w:val="0"/>
              <w:kinsoku/>
              <w:wordWrap/>
              <w:overflowPunct/>
              <w:topLinePunct w:val="0"/>
              <w:autoSpaceDE/>
              <w:autoSpaceDN/>
              <w:bidi w:val="0"/>
              <w:adjustRightInd/>
              <w:snapToGrid/>
              <w:spacing w:before="78" w:line="360" w:lineRule="auto"/>
              <w:ind w:left="325"/>
              <w:textAlignment w:val="auto"/>
              <w:rPr>
                <w:sz w:val="24"/>
                <w:szCs w:val="24"/>
              </w:rPr>
            </w:pPr>
            <w:r>
              <w:rPr>
                <w:spacing w:val="-7"/>
                <w:sz w:val="24"/>
                <w:szCs w:val="24"/>
              </w:rPr>
              <w:t>30</w:t>
            </w:r>
          </w:p>
        </w:tc>
      </w:tr>
      <w:tr w14:paraId="12F7A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9" w:hRule="atLeast"/>
        </w:trPr>
        <w:tc>
          <w:tcPr>
            <w:tcW w:w="677" w:type="dxa"/>
            <w:vAlign w:val="top"/>
          </w:tcPr>
          <w:p w14:paraId="1DC4806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971787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6C26EA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55BABB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DE04EC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780AE47">
            <w:pPr>
              <w:pStyle w:val="34"/>
              <w:keepNext w:val="0"/>
              <w:keepLines w:val="0"/>
              <w:pageBreakBefore w:val="0"/>
              <w:widowControl w:val="0"/>
              <w:kinsoku/>
              <w:wordWrap/>
              <w:overflowPunct/>
              <w:topLinePunct w:val="0"/>
              <w:autoSpaceDE/>
              <w:autoSpaceDN/>
              <w:bidi w:val="0"/>
              <w:adjustRightInd/>
              <w:snapToGrid/>
              <w:spacing w:before="78" w:line="360" w:lineRule="auto"/>
              <w:ind w:left="240"/>
              <w:textAlignment w:val="auto"/>
              <w:rPr>
                <w:sz w:val="24"/>
                <w:szCs w:val="24"/>
              </w:rPr>
            </w:pPr>
            <w:r>
              <w:rPr>
                <w:spacing w:val="-14"/>
                <w:sz w:val="24"/>
                <w:szCs w:val="24"/>
              </w:rPr>
              <w:t>17</w:t>
            </w:r>
          </w:p>
        </w:tc>
        <w:tc>
          <w:tcPr>
            <w:tcW w:w="1417" w:type="dxa"/>
            <w:vAlign w:val="top"/>
          </w:tcPr>
          <w:p w14:paraId="45D2806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254D4A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FDCE29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9DD0C5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CA4D68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26392CD">
            <w:pPr>
              <w:pStyle w:val="34"/>
              <w:keepNext w:val="0"/>
              <w:keepLines w:val="0"/>
              <w:pageBreakBefore w:val="0"/>
              <w:widowControl w:val="0"/>
              <w:kinsoku/>
              <w:wordWrap/>
              <w:overflowPunct/>
              <w:topLinePunct w:val="0"/>
              <w:autoSpaceDE/>
              <w:autoSpaceDN/>
              <w:bidi w:val="0"/>
              <w:adjustRightInd/>
              <w:snapToGrid/>
              <w:spacing w:before="78" w:line="360" w:lineRule="auto"/>
              <w:ind w:left="119"/>
              <w:textAlignment w:val="auto"/>
              <w:rPr>
                <w:sz w:val="24"/>
                <w:szCs w:val="24"/>
              </w:rPr>
            </w:pPr>
            <w:r>
              <w:rPr>
                <w:spacing w:val="-4"/>
                <w:sz w:val="24"/>
                <w:szCs w:val="24"/>
              </w:rPr>
              <w:t>焊工实训室</w:t>
            </w:r>
          </w:p>
        </w:tc>
        <w:tc>
          <w:tcPr>
            <w:tcW w:w="3297" w:type="dxa"/>
            <w:vAlign w:val="top"/>
          </w:tcPr>
          <w:p w14:paraId="7C50E040">
            <w:pPr>
              <w:pStyle w:val="34"/>
              <w:keepNext w:val="0"/>
              <w:keepLines w:val="0"/>
              <w:pageBreakBefore w:val="0"/>
              <w:widowControl w:val="0"/>
              <w:kinsoku/>
              <w:wordWrap/>
              <w:overflowPunct/>
              <w:topLinePunct w:val="0"/>
              <w:autoSpaceDE/>
              <w:autoSpaceDN/>
              <w:bidi w:val="0"/>
              <w:adjustRightInd/>
              <w:snapToGrid/>
              <w:spacing w:before="202" w:line="360" w:lineRule="auto"/>
              <w:ind w:left="128" w:right="95" w:firstLine="491"/>
              <w:jc w:val="both"/>
              <w:textAlignment w:val="auto"/>
              <w:rPr>
                <w:sz w:val="24"/>
                <w:szCs w:val="24"/>
              </w:rPr>
            </w:pPr>
            <w:r>
              <w:rPr>
                <w:spacing w:val="45"/>
                <w:sz w:val="24"/>
                <w:szCs w:val="24"/>
              </w:rPr>
              <w:t>开展焊接工艺规程制</w:t>
            </w:r>
            <w:r>
              <w:rPr>
                <w:spacing w:val="10"/>
                <w:sz w:val="24"/>
                <w:szCs w:val="24"/>
              </w:rPr>
              <w:t>订</w:t>
            </w:r>
            <w:r>
              <w:rPr>
                <w:spacing w:val="-68"/>
                <w:sz w:val="24"/>
                <w:szCs w:val="24"/>
              </w:rPr>
              <w:t xml:space="preserve"> </w:t>
            </w:r>
            <w:r>
              <w:rPr>
                <w:spacing w:val="10"/>
                <w:sz w:val="24"/>
                <w:szCs w:val="24"/>
              </w:rPr>
              <w:t>、焊接材料与焊接方法选</w:t>
            </w:r>
            <w:r>
              <w:rPr>
                <w:spacing w:val="14"/>
                <w:sz w:val="24"/>
                <w:szCs w:val="24"/>
              </w:rPr>
              <w:t>用的学习；焊接设备使用与</w:t>
            </w:r>
            <w:r>
              <w:rPr>
                <w:spacing w:val="25"/>
                <w:sz w:val="24"/>
                <w:szCs w:val="24"/>
              </w:rPr>
              <w:t>维护等操</w:t>
            </w:r>
            <w:r>
              <w:rPr>
                <w:spacing w:val="-30"/>
                <w:sz w:val="24"/>
                <w:szCs w:val="24"/>
              </w:rPr>
              <w:t xml:space="preserve"> </w:t>
            </w:r>
            <w:r>
              <w:rPr>
                <w:spacing w:val="25"/>
                <w:sz w:val="24"/>
                <w:szCs w:val="24"/>
              </w:rPr>
              <w:t>；</w:t>
            </w:r>
            <w:r>
              <w:rPr>
                <w:spacing w:val="-58"/>
                <w:sz w:val="24"/>
                <w:szCs w:val="24"/>
              </w:rPr>
              <w:t xml:space="preserve"> </w:t>
            </w:r>
            <w:r>
              <w:rPr>
                <w:spacing w:val="25"/>
                <w:sz w:val="24"/>
                <w:szCs w:val="24"/>
              </w:rPr>
              <w:t>开展焊条电弧</w:t>
            </w:r>
            <w:r>
              <w:rPr>
                <w:spacing w:val="-5"/>
                <w:sz w:val="24"/>
                <w:szCs w:val="24"/>
              </w:rPr>
              <w:t>焊</w:t>
            </w:r>
            <w:r>
              <w:rPr>
                <w:spacing w:val="-67"/>
                <w:sz w:val="24"/>
                <w:szCs w:val="24"/>
              </w:rPr>
              <w:t xml:space="preserve"> </w:t>
            </w:r>
            <w:r>
              <w:rPr>
                <w:spacing w:val="-5"/>
                <w:sz w:val="24"/>
                <w:szCs w:val="24"/>
              </w:rPr>
              <w:t>、CO2</w:t>
            </w:r>
            <w:r>
              <w:rPr>
                <w:spacing w:val="-26"/>
                <w:sz w:val="24"/>
                <w:szCs w:val="24"/>
              </w:rPr>
              <w:t xml:space="preserve"> </w:t>
            </w:r>
            <w:r>
              <w:rPr>
                <w:spacing w:val="-5"/>
                <w:sz w:val="24"/>
                <w:szCs w:val="24"/>
              </w:rPr>
              <w:t>气体</w:t>
            </w:r>
            <w:r>
              <w:rPr>
                <w:spacing w:val="-69"/>
                <w:sz w:val="24"/>
                <w:szCs w:val="24"/>
              </w:rPr>
              <w:t xml:space="preserve"> </w:t>
            </w:r>
            <w:r>
              <w:rPr>
                <w:spacing w:val="-5"/>
                <w:sz w:val="24"/>
                <w:szCs w:val="24"/>
              </w:rPr>
              <w:t>保护</w:t>
            </w:r>
            <w:r>
              <w:rPr>
                <w:spacing w:val="-71"/>
                <w:sz w:val="24"/>
                <w:szCs w:val="24"/>
              </w:rPr>
              <w:t xml:space="preserve"> </w:t>
            </w:r>
            <w:r>
              <w:rPr>
                <w:spacing w:val="-5"/>
                <w:sz w:val="24"/>
                <w:szCs w:val="24"/>
              </w:rPr>
              <w:t>焊</w:t>
            </w:r>
            <w:r>
              <w:rPr>
                <w:spacing w:val="-62"/>
                <w:sz w:val="24"/>
                <w:szCs w:val="24"/>
              </w:rPr>
              <w:t xml:space="preserve"> </w:t>
            </w:r>
            <w:r>
              <w:rPr>
                <w:spacing w:val="-5"/>
                <w:sz w:val="24"/>
                <w:szCs w:val="24"/>
              </w:rPr>
              <w:t>等</w:t>
            </w:r>
            <w:r>
              <w:rPr>
                <w:spacing w:val="-70"/>
                <w:sz w:val="24"/>
                <w:szCs w:val="24"/>
              </w:rPr>
              <w:t xml:space="preserve"> </w:t>
            </w:r>
            <w:r>
              <w:rPr>
                <w:spacing w:val="-5"/>
                <w:sz w:val="24"/>
                <w:szCs w:val="24"/>
              </w:rPr>
              <w:t>焊接</w:t>
            </w:r>
            <w:r>
              <w:rPr>
                <w:spacing w:val="-3"/>
                <w:sz w:val="24"/>
                <w:szCs w:val="24"/>
              </w:rPr>
              <w:t>作业。</w:t>
            </w:r>
          </w:p>
        </w:tc>
        <w:tc>
          <w:tcPr>
            <w:tcW w:w="2153" w:type="dxa"/>
            <w:vAlign w:val="top"/>
          </w:tcPr>
          <w:p w14:paraId="350331B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734E51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37C951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DB1ED1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826B36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3C413BCC">
            <w:pPr>
              <w:pStyle w:val="34"/>
              <w:keepNext w:val="0"/>
              <w:keepLines w:val="0"/>
              <w:pageBreakBefore w:val="0"/>
              <w:widowControl w:val="0"/>
              <w:kinsoku/>
              <w:wordWrap/>
              <w:overflowPunct/>
              <w:topLinePunct w:val="0"/>
              <w:autoSpaceDE/>
              <w:autoSpaceDN/>
              <w:bidi w:val="0"/>
              <w:adjustRightInd/>
              <w:snapToGrid/>
              <w:spacing w:before="78" w:line="360" w:lineRule="auto"/>
              <w:ind w:left="611"/>
              <w:textAlignment w:val="auto"/>
              <w:rPr>
                <w:sz w:val="24"/>
                <w:szCs w:val="24"/>
              </w:rPr>
            </w:pPr>
            <w:r>
              <w:rPr>
                <w:spacing w:val="-4"/>
                <w:sz w:val="24"/>
                <w:szCs w:val="24"/>
              </w:rPr>
              <w:t>焊接工艺</w:t>
            </w:r>
          </w:p>
        </w:tc>
        <w:tc>
          <w:tcPr>
            <w:tcW w:w="866" w:type="dxa"/>
            <w:vAlign w:val="top"/>
          </w:tcPr>
          <w:p w14:paraId="56FF0E8A">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600CFFB">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1C42F4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6136775">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7F8A43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F379EB2">
            <w:pPr>
              <w:pStyle w:val="34"/>
              <w:keepNext w:val="0"/>
              <w:keepLines w:val="0"/>
              <w:pageBreakBefore w:val="0"/>
              <w:widowControl w:val="0"/>
              <w:kinsoku/>
              <w:wordWrap/>
              <w:overflowPunct/>
              <w:topLinePunct w:val="0"/>
              <w:autoSpaceDE/>
              <w:autoSpaceDN/>
              <w:bidi w:val="0"/>
              <w:adjustRightInd/>
              <w:snapToGrid/>
              <w:spacing w:before="78" w:line="360" w:lineRule="auto"/>
              <w:ind w:left="319"/>
              <w:textAlignment w:val="auto"/>
              <w:rPr>
                <w:sz w:val="24"/>
                <w:szCs w:val="24"/>
              </w:rPr>
            </w:pPr>
            <w:r>
              <w:rPr>
                <w:spacing w:val="-4"/>
                <w:sz w:val="24"/>
                <w:szCs w:val="24"/>
              </w:rPr>
              <w:t>48</w:t>
            </w:r>
          </w:p>
        </w:tc>
      </w:tr>
    </w:tbl>
    <w:p w14:paraId="5B53E8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p>
    <w:p w14:paraId="79BEDD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汽车拆装实训室、发动机实训室、底盘实训室、电气实训室、新能源汽车实训室、整车检测线、虚拟仿真实训室</w:t>
      </w:r>
    </w:p>
    <w:p w14:paraId="691F52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设备：举升机、四轮定位仪、解码器、电池检测仪、高压实训台、VR装配系统工位数：3个，满足分批次实训，符合要求</w:t>
      </w:r>
    </w:p>
    <w:p w14:paraId="253086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3.校外实训基地基本要求</w:t>
      </w:r>
    </w:p>
    <w:p w14:paraId="1380A5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合作企业：、途虎养车蚌埠张公山店4S店、蔚来汽车制造有限公司稳定合作3家以上，满足认知实习、跟岗实习、顶岗实习（对应岗位实习600学时、认识实习64学时，符合要求）</w:t>
      </w:r>
    </w:p>
    <w:p w14:paraId="699DB81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4.学生实习基地基本要求</w:t>
      </w:r>
    </w:p>
    <w:p w14:paraId="553C70B3">
      <w:pPr>
        <w:keepNext w:val="0"/>
        <w:keepLines w:val="0"/>
        <w:pageBreakBefore w:val="0"/>
        <w:widowControl w:val="0"/>
        <w:kinsoku/>
        <w:wordWrap/>
        <w:overflowPunct/>
        <w:topLinePunct w:val="0"/>
        <w:autoSpaceDE/>
        <w:autoSpaceDN/>
        <w:bidi w:val="0"/>
        <w:adjustRightInd/>
        <w:snapToGrid/>
        <w:spacing w:before="49" w:line="360" w:lineRule="auto"/>
        <w:ind w:left="755"/>
        <w:jc w:val="center"/>
        <w:textAlignment w:val="auto"/>
        <w:rPr>
          <w:rFonts w:ascii="仿宋" w:hAnsi="仿宋" w:eastAsia="仿宋" w:cs="仿宋"/>
          <w:b w:val="0"/>
          <w:bCs w:val="0"/>
          <w:sz w:val="24"/>
          <w:szCs w:val="24"/>
        </w:rPr>
      </w:pPr>
      <w:bookmarkStart w:id="27" w:name="_Toc195779743"/>
      <w:r>
        <w:rPr>
          <w:rFonts w:ascii="仿宋" w:hAnsi="仿宋" w:eastAsia="仿宋" w:cs="仿宋"/>
          <w:b w:val="0"/>
          <w:bCs w:val="0"/>
          <w:spacing w:val="-3"/>
          <w:sz w:val="24"/>
          <w:szCs w:val="24"/>
        </w:rPr>
        <w:t>表</w:t>
      </w:r>
      <w:r>
        <w:rPr>
          <w:rFonts w:ascii="仿宋" w:hAnsi="仿宋" w:eastAsia="仿宋" w:cs="仿宋"/>
          <w:b w:val="0"/>
          <w:bCs w:val="0"/>
          <w:spacing w:val="-41"/>
          <w:sz w:val="24"/>
          <w:szCs w:val="24"/>
        </w:rPr>
        <w:t xml:space="preserve"> </w:t>
      </w:r>
      <w:r>
        <w:rPr>
          <w:rFonts w:hint="eastAsia" w:ascii="仿宋" w:hAnsi="仿宋" w:eastAsia="仿宋" w:cs="仿宋"/>
          <w:b w:val="0"/>
          <w:bCs w:val="0"/>
          <w:spacing w:val="-41"/>
          <w:sz w:val="24"/>
          <w:szCs w:val="24"/>
          <w:lang w:val="en-US" w:eastAsia="zh-CN"/>
        </w:rPr>
        <w:t xml:space="preserve">13  </w:t>
      </w:r>
      <w:r>
        <w:rPr>
          <w:rFonts w:ascii="仿宋" w:hAnsi="仿宋" w:eastAsia="仿宋" w:cs="仿宋"/>
          <w:b w:val="0"/>
          <w:bCs w:val="0"/>
          <w:spacing w:val="-3"/>
          <w:sz w:val="24"/>
          <w:szCs w:val="24"/>
        </w:rPr>
        <w:t>校企合作实训基地一览表</w:t>
      </w:r>
    </w:p>
    <w:p w14:paraId="1B55ABEB">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tbl>
      <w:tblPr>
        <w:tblStyle w:val="35"/>
        <w:tblW w:w="8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1459"/>
        <w:gridCol w:w="1049"/>
        <w:gridCol w:w="2037"/>
        <w:gridCol w:w="2322"/>
        <w:gridCol w:w="866"/>
      </w:tblGrid>
      <w:tr w14:paraId="36482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677" w:type="dxa"/>
            <w:vAlign w:val="top"/>
          </w:tcPr>
          <w:p w14:paraId="46DEEFDE">
            <w:pPr>
              <w:pStyle w:val="34"/>
              <w:keepNext w:val="0"/>
              <w:keepLines w:val="0"/>
              <w:pageBreakBefore w:val="0"/>
              <w:widowControl w:val="0"/>
              <w:kinsoku/>
              <w:wordWrap/>
              <w:overflowPunct/>
              <w:topLinePunct w:val="0"/>
              <w:autoSpaceDE/>
              <w:autoSpaceDN/>
              <w:bidi w:val="0"/>
              <w:adjustRightInd/>
              <w:snapToGrid/>
              <w:spacing w:before="191" w:line="360" w:lineRule="auto"/>
              <w:ind w:left="110"/>
              <w:textAlignment w:val="auto"/>
              <w:rPr>
                <w:sz w:val="24"/>
                <w:szCs w:val="24"/>
              </w:rPr>
            </w:pPr>
            <w:r>
              <w:rPr>
                <w:b/>
                <w:bCs/>
                <w:spacing w:val="-11"/>
                <w:sz w:val="24"/>
                <w:szCs w:val="24"/>
              </w:rPr>
              <w:t>序号</w:t>
            </w:r>
          </w:p>
        </w:tc>
        <w:tc>
          <w:tcPr>
            <w:tcW w:w="1459" w:type="dxa"/>
            <w:vAlign w:val="top"/>
          </w:tcPr>
          <w:p w14:paraId="131B9688">
            <w:pPr>
              <w:pStyle w:val="34"/>
              <w:keepNext w:val="0"/>
              <w:keepLines w:val="0"/>
              <w:pageBreakBefore w:val="0"/>
              <w:widowControl w:val="0"/>
              <w:kinsoku/>
              <w:wordWrap/>
              <w:overflowPunct/>
              <w:topLinePunct w:val="0"/>
              <w:autoSpaceDE/>
              <w:autoSpaceDN/>
              <w:bidi w:val="0"/>
              <w:adjustRightInd/>
              <w:snapToGrid/>
              <w:spacing w:before="191" w:line="360" w:lineRule="auto"/>
              <w:ind w:left="258"/>
              <w:textAlignment w:val="auto"/>
              <w:rPr>
                <w:sz w:val="24"/>
                <w:szCs w:val="24"/>
              </w:rPr>
            </w:pPr>
            <w:r>
              <w:rPr>
                <w:b/>
                <w:bCs/>
                <w:spacing w:val="-6"/>
                <w:sz w:val="24"/>
                <w:szCs w:val="24"/>
              </w:rPr>
              <w:t>基地名称</w:t>
            </w:r>
          </w:p>
        </w:tc>
        <w:tc>
          <w:tcPr>
            <w:tcW w:w="1049" w:type="dxa"/>
            <w:vAlign w:val="top"/>
          </w:tcPr>
          <w:p w14:paraId="55FE082A">
            <w:pPr>
              <w:pStyle w:val="34"/>
              <w:keepNext w:val="0"/>
              <w:keepLines w:val="0"/>
              <w:pageBreakBefore w:val="0"/>
              <w:widowControl w:val="0"/>
              <w:kinsoku/>
              <w:wordWrap/>
              <w:overflowPunct/>
              <w:topLinePunct w:val="0"/>
              <w:autoSpaceDE/>
              <w:autoSpaceDN/>
              <w:bidi w:val="0"/>
              <w:adjustRightInd/>
              <w:snapToGrid/>
              <w:spacing w:before="191" w:line="360" w:lineRule="auto"/>
              <w:ind w:left="53"/>
              <w:textAlignment w:val="auto"/>
              <w:rPr>
                <w:sz w:val="24"/>
                <w:szCs w:val="24"/>
              </w:rPr>
            </w:pPr>
            <w:r>
              <w:rPr>
                <w:b/>
                <w:bCs/>
                <w:spacing w:val="-7"/>
                <w:sz w:val="24"/>
                <w:szCs w:val="24"/>
              </w:rPr>
              <w:t>企业性质</w:t>
            </w:r>
          </w:p>
        </w:tc>
        <w:tc>
          <w:tcPr>
            <w:tcW w:w="2037" w:type="dxa"/>
            <w:vAlign w:val="top"/>
          </w:tcPr>
          <w:p w14:paraId="33066DD9">
            <w:pPr>
              <w:pStyle w:val="34"/>
              <w:keepNext w:val="0"/>
              <w:keepLines w:val="0"/>
              <w:pageBreakBefore w:val="0"/>
              <w:widowControl w:val="0"/>
              <w:kinsoku/>
              <w:wordWrap/>
              <w:overflowPunct/>
              <w:topLinePunct w:val="0"/>
              <w:autoSpaceDE/>
              <w:autoSpaceDN/>
              <w:bidi w:val="0"/>
              <w:adjustRightInd/>
              <w:snapToGrid/>
              <w:spacing w:before="190" w:line="360" w:lineRule="auto"/>
              <w:ind w:left="558"/>
              <w:textAlignment w:val="auto"/>
              <w:rPr>
                <w:sz w:val="24"/>
                <w:szCs w:val="24"/>
              </w:rPr>
            </w:pPr>
            <w:r>
              <w:rPr>
                <w:b/>
                <w:bCs/>
                <w:spacing w:val="-8"/>
                <w:sz w:val="24"/>
                <w:szCs w:val="24"/>
              </w:rPr>
              <w:t>主要功能</w:t>
            </w:r>
          </w:p>
        </w:tc>
        <w:tc>
          <w:tcPr>
            <w:tcW w:w="2322" w:type="dxa"/>
            <w:vAlign w:val="top"/>
          </w:tcPr>
          <w:p w14:paraId="6B8E6CD3">
            <w:pPr>
              <w:pStyle w:val="34"/>
              <w:keepNext w:val="0"/>
              <w:keepLines w:val="0"/>
              <w:pageBreakBefore w:val="0"/>
              <w:widowControl w:val="0"/>
              <w:kinsoku/>
              <w:wordWrap/>
              <w:overflowPunct/>
              <w:topLinePunct w:val="0"/>
              <w:autoSpaceDE/>
              <w:autoSpaceDN/>
              <w:bidi w:val="0"/>
              <w:adjustRightInd/>
              <w:snapToGrid/>
              <w:spacing w:before="35" w:line="360" w:lineRule="auto"/>
              <w:ind w:left="92"/>
              <w:textAlignment w:val="auto"/>
              <w:rPr>
                <w:sz w:val="24"/>
                <w:szCs w:val="24"/>
              </w:rPr>
            </w:pPr>
            <w:r>
              <w:rPr>
                <w:b/>
                <w:bCs/>
                <w:spacing w:val="-4"/>
                <w:sz w:val="24"/>
                <w:szCs w:val="24"/>
              </w:rPr>
              <w:t>企业可提供的实习岗</w:t>
            </w:r>
          </w:p>
          <w:p w14:paraId="6383357A">
            <w:pPr>
              <w:pStyle w:val="34"/>
              <w:keepNext w:val="0"/>
              <w:keepLines w:val="0"/>
              <w:pageBreakBefore w:val="0"/>
              <w:widowControl w:val="0"/>
              <w:kinsoku/>
              <w:wordWrap/>
              <w:overflowPunct/>
              <w:topLinePunct w:val="0"/>
              <w:autoSpaceDE/>
              <w:autoSpaceDN/>
              <w:bidi w:val="0"/>
              <w:adjustRightInd/>
              <w:snapToGrid/>
              <w:spacing w:before="22" w:line="360" w:lineRule="auto"/>
              <w:ind w:left="1057"/>
              <w:textAlignment w:val="auto"/>
              <w:rPr>
                <w:sz w:val="24"/>
                <w:szCs w:val="24"/>
              </w:rPr>
            </w:pPr>
            <w:r>
              <w:rPr>
                <w:b/>
                <w:bCs/>
                <w:spacing w:val="-3"/>
                <w:sz w:val="24"/>
                <w:szCs w:val="24"/>
              </w:rPr>
              <w:t>位</w:t>
            </w:r>
          </w:p>
        </w:tc>
        <w:tc>
          <w:tcPr>
            <w:tcW w:w="866" w:type="dxa"/>
            <w:vAlign w:val="top"/>
          </w:tcPr>
          <w:p w14:paraId="54BC5807">
            <w:pPr>
              <w:pStyle w:val="34"/>
              <w:keepNext w:val="0"/>
              <w:keepLines w:val="0"/>
              <w:pageBreakBefore w:val="0"/>
              <w:widowControl w:val="0"/>
              <w:kinsoku/>
              <w:wordWrap/>
              <w:overflowPunct/>
              <w:topLinePunct w:val="0"/>
              <w:autoSpaceDE/>
              <w:autoSpaceDN/>
              <w:bidi w:val="0"/>
              <w:adjustRightInd/>
              <w:snapToGrid/>
              <w:spacing w:before="35" w:line="360" w:lineRule="auto"/>
              <w:ind w:left="89"/>
              <w:textAlignment w:val="auto"/>
              <w:rPr>
                <w:sz w:val="24"/>
                <w:szCs w:val="24"/>
              </w:rPr>
            </w:pPr>
            <w:r>
              <w:rPr>
                <w:b/>
                <w:bCs/>
                <w:spacing w:val="-9"/>
                <w:sz w:val="24"/>
                <w:szCs w:val="24"/>
              </w:rPr>
              <w:t>可接收</w:t>
            </w:r>
          </w:p>
          <w:p w14:paraId="4CD8EE5F">
            <w:pPr>
              <w:pStyle w:val="34"/>
              <w:keepNext w:val="0"/>
              <w:keepLines w:val="0"/>
              <w:pageBreakBefore w:val="0"/>
              <w:widowControl w:val="0"/>
              <w:kinsoku/>
              <w:wordWrap/>
              <w:overflowPunct/>
              <w:topLinePunct w:val="0"/>
              <w:autoSpaceDE/>
              <w:autoSpaceDN/>
              <w:bidi w:val="0"/>
              <w:adjustRightInd/>
              <w:snapToGrid/>
              <w:spacing w:before="21" w:line="360" w:lineRule="auto"/>
              <w:ind w:left="95"/>
              <w:textAlignment w:val="auto"/>
              <w:rPr>
                <w:sz w:val="24"/>
                <w:szCs w:val="24"/>
              </w:rPr>
            </w:pPr>
            <w:r>
              <w:rPr>
                <w:b/>
                <w:bCs/>
                <w:spacing w:val="-11"/>
                <w:sz w:val="24"/>
                <w:szCs w:val="24"/>
              </w:rPr>
              <w:t>学生数</w:t>
            </w:r>
          </w:p>
        </w:tc>
      </w:tr>
      <w:tr w14:paraId="231BB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 w:hRule="atLeast"/>
        </w:trPr>
        <w:tc>
          <w:tcPr>
            <w:tcW w:w="677" w:type="dxa"/>
            <w:vAlign w:val="top"/>
          </w:tcPr>
          <w:p w14:paraId="66AF66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57F3F3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64D15CD">
            <w:pPr>
              <w:pStyle w:val="34"/>
              <w:keepNext w:val="0"/>
              <w:keepLines w:val="0"/>
              <w:pageBreakBefore w:val="0"/>
              <w:widowControl w:val="0"/>
              <w:kinsoku/>
              <w:wordWrap/>
              <w:overflowPunct/>
              <w:topLinePunct w:val="0"/>
              <w:autoSpaceDE/>
              <w:autoSpaceDN/>
              <w:bidi w:val="0"/>
              <w:adjustRightInd/>
              <w:snapToGrid/>
              <w:spacing w:before="78" w:line="360" w:lineRule="auto"/>
              <w:ind w:left="300"/>
              <w:textAlignment w:val="auto"/>
              <w:rPr>
                <w:position w:val="1"/>
                <w:sz w:val="24"/>
                <w:szCs w:val="24"/>
              </w:rPr>
            </w:pPr>
            <w:r>
              <w:rPr>
                <w:position w:val="1"/>
                <w:sz w:val="24"/>
                <w:szCs w:val="24"/>
              </w:rPr>
              <w:t>1</w:t>
            </w:r>
          </w:p>
          <w:p w14:paraId="586C171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4594956E">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4"/>
                <w:szCs w:val="24"/>
              </w:rPr>
            </w:pPr>
          </w:p>
        </w:tc>
        <w:tc>
          <w:tcPr>
            <w:tcW w:w="1459" w:type="dxa"/>
            <w:vAlign w:val="top"/>
          </w:tcPr>
          <w:p w14:paraId="1618E252">
            <w:pPr>
              <w:pStyle w:val="34"/>
              <w:keepNext w:val="0"/>
              <w:keepLines w:val="0"/>
              <w:pageBreakBefore w:val="0"/>
              <w:widowControl w:val="0"/>
              <w:kinsoku/>
              <w:wordWrap/>
              <w:overflowPunct/>
              <w:topLinePunct w:val="0"/>
              <w:autoSpaceDE/>
              <w:autoSpaceDN/>
              <w:bidi w:val="0"/>
              <w:adjustRightInd/>
              <w:snapToGrid/>
              <w:spacing w:before="263" w:line="360" w:lineRule="auto"/>
              <w:ind w:left="14" w:right="15" w:firstLine="229"/>
              <w:textAlignment w:val="auto"/>
              <w:rPr>
                <w:sz w:val="24"/>
                <w:szCs w:val="24"/>
              </w:rPr>
            </w:pPr>
            <w:r>
              <w:rPr>
                <w:rFonts w:hint="eastAsia" w:ascii="仿宋" w:hAnsi="仿宋" w:eastAsia="仿宋" w:cs="仿宋"/>
                <w:sz w:val="24"/>
                <w:szCs w:val="24"/>
                <w:lang w:val="en-US" w:eastAsia="zh-CN"/>
              </w:rPr>
              <w:t>蔚来汽车制造有限公司</w:t>
            </w:r>
          </w:p>
        </w:tc>
        <w:tc>
          <w:tcPr>
            <w:tcW w:w="1049" w:type="dxa"/>
            <w:vAlign w:val="top"/>
          </w:tcPr>
          <w:p w14:paraId="0CB99E3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5592FA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26B1B5BC">
            <w:pPr>
              <w:pStyle w:val="34"/>
              <w:keepNext w:val="0"/>
              <w:keepLines w:val="0"/>
              <w:pageBreakBefore w:val="0"/>
              <w:widowControl w:val="0"/>
              <w:kinsoku/>
              <w:wordWrap/>
              <w:overflowPunct/>
              <w:topLinePunct w:val="0"/>
              <w:autoSpaceDE/>
              <w:autoSpaceDN/>
              <w:bidi w:val="0"/>
              <w:adjustRightInd/>
              <w:snapToGrid/>
              <w:spacing w:before="78" w:line="360" w:lineRule="auto"/>
              <w:ind w:left="205"/>
              <w:textAlignment w:val="auto"/>
              <w:rPr>
                <w:sz w:val="24"/>
                <w:szCs w:val="24"/>
              </w:rPr>
            </w:pPr>
            <w:r>
              <w:rPr>
                <w:rFonts w:hint="eastAsia"/>
                <w:spacing w:val="-16"/>
                <w:sz w:val="24"/>
                <w:szCs w:val="24"/>
                <w:lang w:val="en-US" w:eastAsia="zh-CN"/>
              </w:rPr>
              <w:t>大型企业</w:t>
            </w:r>
          </w:p>
        </w:tc>
        <w:tc>
          <w:tcPr>
            <w:tcW w:w="2037" w:type="dxa"/>
            <w:vAlign w:val="top"/>
          </w:tcPr>
          <w:p w14:paraId="3A81D699">
            <w:pPr>
              <w:pStyle w:val="34"/>
              <w:keepNext w:val="0"/>
              <w:keepLines w:val="0"/>
              <w:pageBreakBefore w:val="0"/>
              <w:widowControl w:val="0"/>
              <w:kinsoku/>
              <w:wordWrap/>
              <w:overflowPunct/>
              <w:topLinePunct w:val="0"/>
              <w:autoSpaceDE/>
              <w:autoSpaceDN/>
              <w:bidi w:val="0"/>
              <w:adjustRightInd/>
              <w:snapToGrid/>
              <w:spacing w:before="29" w:line="360" w:lineRule="auto"/>
              <w:ind w:left="22" w:right="109" w:firstLine="479"/>
              <w:jc w:val="both"/>
              <w:textAlignment w:val="auto"/>
              <w:rPr>
                <w:sz w:val="24"/>
                <w:szCs w:val="24"/>
              </w:rPr>
            </w:pPr>
            <w:r>
              <w:rPr>
                <w:spacing w:val="-4"/>
                <w:sz w:val="24"/>
                <w:szCs w:val="24"/>
              </w:rPr>
              <w:t>新</w:t>
            </w:r>
            <w:r>
              <w:rPr>
                <w:spacing w:val="-3"/>
                <w:sz w:val="24"/>
                <w:szCs w:val="24"/>
              </w:rPr>
              <w:t>能源汽车以及智能网联汽车配件的安</w:t>
            </w:r>
            <w:r>
              <w:rPr>
                <w:spacing w:val="-10"/>
                <w:sz w:val="24"/>
                <w:szCs w:val="24"/>
              </w:rPr>
              <w:t>装。</w:t>
            </w:r>
          </w:p>
        </w:tc>
        <w:tc>
          <w:tcPr>
            <w:tcW w:w="2322" w:type="dxa"/>
            <w:vAlign w:val="top"/>
          </w:tcPr>
          <w:p w14:paraId="4E9E2055">
            <w:pPr>
              <w:pStyle w:val="34"/>
              <w:keepNext w:val="0"/>
              <w:keepLines w:val="0"/>
              <w:pageBreakBefore w:val="0"/>
              <w:widowControl w:val="0"/>
              <w:kinsoku/>
              <w:wordWrap/>
              <w:overflowPunct/>
              <w:topLinePunct w:val="0"/>
              <w:autoSpaceDE/>
              <w:autoSpaceDN/>
              <w:bidi w:val="0"/>
              <w:adjustRightInd/>
              <w:snapToGrid/>
              <w:spacing w:before="29" w:line="360" w:lineRule="auto"/>
              <w:ind w:left="18" w:right="155" w:firstLine="480"/>
              <w:jc w:val="both"/>
              <w:textAlignment w:val="auto"/>
              <w:rPr>
                <w:sz w:val="24"/>
                <w:szCs w:val="24"/>
              </w:rPr>
            </w:pPr>
            <w:r>
              <w:rPr>
                <w:spacing w:val="-3"/>
                <w:sz w:val="24"/>
                <w:szCs w:val="24"/>
              </w:rPr>
              <w:t>传统汽车、新能</w:t>
            </w:r>
            <w:r>
              <w:rPr>
                <w:spacing w:val="-2"/>
                <w:sz w:val="24"/>
                <w:szCs w:val="24"/>
              </w:rPr>
              <w:t>源汽车以及智能网联汽车配件的装配与检</w:t>
            </w:r>
            <w:r>
              <w:rPr>
                <w:spacing w:val="-9"/>
                <w:sz w:val="24"/>
                <w:szCs w:val="24"/>
              </w:rPr>
              <w:t>查。</w:t>
            </w:r>
          </w:p>
        </w:tc>
        <w:tc>
          <w:tcPr>
            <w:tcW w:w="866" w:type="dxa"/>
            <w:vAlign w:val="top"/>
          </w:tcPr>
          <w:p w14:paraId="702D6301">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2C4359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7118294D">
            <w:pPr>
              <w:pStyle w:val="34"/>
              <w:keepNext w:val="0"/>
              <w:keepLines w:val="0"/>
              <w:pageBreakBefore w:val="0"/>
              <w:widowControl w:val="0"/>
              <w:kinsoku/>
              <w:wordWrap/>
              <w:overflowPunct/>
              <w:topLinePunct w:val="0"/>
              <w:autoSpaceDE/>
              <w:autoSpaceDN/>
              <w:bidi w:val="0"/>
              <w:adjustRightInd/>
              <w:snapToGrid/>
              <w:spacing w:before="78" w:line="360" w:lineRule="auto"/>
              <w:ind w:left="258" w:right="9" w:hanging="229"/>
              <w:textAlignment w:val="auto"/>
              <w:rPr>
                <w:sz w:val="24"/>
                <w:szCs w:val="24"/>
              </w:rPr>
            </w:pPr>
            <w:r>
              <w:rPr>
                <w:spacing w:val="-13"/>
                <w:sz w:val="24"/>
                <w:szCs w:val="24"/>
              </w:rPr>
              <w:t>约</w:t>
            </w:r>
            <w:r>
              <w:rPr>
                <w:spacing w:val="-47"/>
                <w:sz w:val="24"/>
                <w:szCs w:val="24"/>
              </w:rPr>
              <w:t xml:space="preserve"> </w:t>
            </w:r>
            <w:r>
              <w:rPr>
                <w:rFonts w:hint="eastAsia"/>
                <w:spacing w:val="-47"/>
                <w:sz w:val="24"/>
                <w:szCs w:val="24"/>
                <w:lang w:val="en-US" w:eastAsia="zh-CN"/>
              </w:rPr>
              <w:t>100</w:t>
            </w:r>
            <w:r>
              <w:rPr>
                <w:spacing w:val="-40"/>
                <w:sz w:val="24"/>
                <w:szCs w:val="24"/>
              </w:rPr>
              <w:t xml:space="preserve"> </w:t>
            </w:r>
            <w:r>
              <w:rPr>
                <w:spacing w:val="-13"/>
                <w:sz w:val="24"/>
                <w:szCs w:val="24"/>
              </w:rPr>
              <w:t>人</w:t>
            </w:r>
            <w:r>
              <w:rPr>
                <w:spacing w:val="-4"/>
                <w:sz w:val="24"/>
                <w:szCs w:val="24"/>
              </w:rPr>
              <w:t>/次</w:t>
            </w:r>
          </w:p>
        </w:tc>
      </w:tr>
      <w:tr w14:paraId="5CB84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677" w:type="dxa"/>
            <w:vAlign w:val="top"/>
          </w:tcPr>
          <w:p w14:paraId="03A3FE84">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316154F">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457B7FE">
            <w:pPr>
              <w:pStyle w:val="34"/>
              <w:keepNext w:val="0"/>
              <w:keepLines w:val="0"/>
              <w:pageBreakBefore w:val="0"/>
              <w:widowControl w:val="0"/>
              <w:kinsoku/>
              <w:wordWrap/>
              <w:overflowPunct/>
              <w:topLinePunct w:val="0"/>
              <w:autoSpaceDE/>
              <w:autoSpaceDN/>
              <w:bidi w:val="0"/>
              <w:adjustRightInd/>
              <w:snapToGrid/>
              <w:spacing w:before="78" w:line="360" w:lineRule="auto"/>
              <w:ind w:left="285"/>
              <w:textAlignment w:val="auto"/>
              <w:rPr>
                <w:sz w:val="24"/>
                <w:szCs w:val="24"/>
              </w:rPr>
            </w:pPr>
            <w:r>
              <w:rPr>
                <w:position w:val="1"/>
                <w:sz w:val="24"/>
                <w:szCs w:val="24"/>
              </w:rPr>
              <w:t>2</w:t>
            </w:r>
          </w:p>
        </w:tc>
        <w:tc>
          <w:tcPr>
            <w:tcW w:w="1459" w:type="dxa"/>
            <w:vAlign w:val="top"/>
          </w:tcPr>
          <w:p w14:paraId="4F9C7AAB">
            <w:pPr>
              <w:pStyle w:val="34"/>
              <w:keepNext w:val="0"/>
              <w:keepLines w:val="0"/>
              <w:pageBreakBefore w:val="0"/>
              <w:widowControl w:val="0"/>
              <w:kinsoku/>
              <w:wordWrap/>
              <w:overflowPunct/>
              <w:topLinePunct w:val="0"/>
              <w:autoSpaceDE/>
              <w:autoSpaceDN/>
              <w:bidi w:val="0"/>
              <w:adjustRightInd/>
              <w:snapToGrid/>
              <w:spacing w:before="263" w:line="360" w:lineRule="auto"/>
              <w:ind w:left="14" w:leftChars="0" w:right="15" w:rightChars="0" w:firstLine="229" w:firstLineChars="0"/>
              <w:textAlignment w:val="auto"/>
              <w:rPr>
                <w:sz w:val="24"/>
                <w:szCs w:val="24"/>
              </w:rPr>
            </w:pPr>
            <w:r>
              <w:rPr>
                <w:rFonts w:hint="eastAsia" w:cs="仿宋"/>
                <w:sz w:val="24"/>
                <w:szCs w:val="24"/>
                <w:lang w:val="en-US" w:eastAsia="zh-CN"/>
              </w:rPr>
              <w:t>奇瑞</w:t>
            </w:r>
            <w:r>
              <w:rPr>
                <w:rFonts w:hint="eastAsia" w:ascii="仿宋" w:hAnsi="仿宋" w:eastAsia="仿宋" w:cs="仿宋"/>
                <w:sz w:val="24"/>
                <w:szCs w:val="24"/>
                <w:lang w:val="en-US" w:eastAsia="zh-CN"/>
              </w:rPr>
              <w:t>汽车制造有限公司</w:t>
            </w:r>
          </w:p>
        </w:tc>
        <w:tc>
          <w:tcPr>
            <w:tcW w:w="1049" w:type="dxa"/>
            <w:vAlign w:val="top"/>
          </w:tcPr>
          <w:p w14:paraId="2FDFE669">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0857AFE">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190AD5C5">
            <w:pPr>
              <w:pStyle w:val="34"/>
              <w:keepNext w:val="0"/>
              <w:keepLines w:val="0"/>
              <w:pageBreakBefore w:val="0"/>
              <w:widowControl w:val="0"/>
              <w:kinsoku/>
              <w:wordWrap/>
              <w:overflowPunct/>
              <w:topLinePunct w:val="0"/>
              <w:autoSpaceDE/>
              <w:autoSpaceDN/>
              <w:bidi w:val="0"/>
              <w:adjustRightInd/>
              <w:snapToGrid/>
              <w:spacing w:before="78" w:line="360" w:lineRule="auto"/>
              <w:ind w:left="205" w:leftChars="0"/>
              <w:textAlignment w:val="auto"/>
              <w:rPr>
                <w:sz w:val="24"/>
                <w:szCs w:val="24"/>
              </w:rPr>
            </w:pPr>
            <w:r>
              <w:rPr>
                <w:rFonts w:hint="eastAsia"/>
                <w:spacing w:val="-16"/>
                <w:sz w:val="24"/>
                <w:szCs w:val="24"/>
                <w:lang w:val="en-US" w:eastAsia="zh-CN"/>
              </w:rPr>
              <w:t>大型企业</w:t>
            </w:r>
          </w:p>
        </w:tc>
        <w:tc>
          <w:tcPr>
            <w:tcW w:w="2037" w:type="dxa"/>
            <w:vAlign w:val="top"/>
          </w:tcPr>
          <w:p w14:paraId="5735D36D">
            <w:pPr>
              <w:pStyle w:val="34"/>
              <w:keepNext w:val="0"/>
              <w:keepLines w:val="0"/>
              <w:pageBreakBefore w:val="0"/>
              <w:widowControl w:val="0"/>
              <w:kinsoku/>
              <w:wordWrap/>
              <w:overflowPunct/>
              <w:topLinePunct w:val="0"/>
              <w:autoSpaceDE/>
              <w:autoSpaceDN/>
              <w:bidi w:val="0"/>
              <w:adjustRightInd/>
              <w:snapToGrid/>
              <w:spacing w:before="29" w:line="360" w:lineRule="auto"/>
              <w:ind w:left="22" w:leftChars="0" w:right="109" w:rightChars="0" w:firstLine="479" w:firstLineChars="0"/>
              <w:jc w:val="both"/>
              <w:textAlignment w:val="auto"/>
              <w:rPr>
                <w:sz w:val="24"/>
                <w:szCs w:val="24"/>
              </w:rPr>
            </w:pPr>
            <w:r>
              <w:rPr>
                <w:spacing w:val="-4"/>
                <w:sz w:val="24"/>
                <w:szCs w:val="24"/>
              </w:rPr>
              <w:t>传统汽车、新</w:t>
            </w:r>
            <w:r>
              <w:rPr>
                <w:spacing w:val="-3"/>
                <w:sz w:val="24"/>
                <w:szCs w:val="24"/>
              </w:rPr>
              <w:t>能源汽车</w:t>
            </w:r>
            <w:r>
              <w:rPr>
                <w:rFonts w:hint="eastAsia"/>
                <w:spacing w:val="-3"/>
                <w:sz w:val="24"/>
                <w:szCs w:val="24"/>
                <w:lang w:val="en-US" w:eastAsia="zh-CN"/>
              </w:rPr>
              <w:t>制造</w:t>
            </w:r>
            <w:r>
              <w:rPr>
                <w:spacing w:val="-3"/>
                <w:sz w:val="24"/>
                <w:szCs w:val="24"/>
              </w:rPr>
              <w:t>安</w:t>
            </w:r>
            <w:r>
              <w:rPr>
                <w:spacing w:val="-10"/>
                <w:sz w:val="24"/>
                <w:szCs w:val="24"/>
              </w:rPr>
              <w:t>装。</w:t>
            </w:r>
          </w:p>
        </w:tc>
        <w:tc>
          <w:tcPr>
            <w:tcW w:w="2322" w:type="dxa"/>
            <w:vAlign w:val="top"/>
          </w:tcPr>
          <w:p w14:paraId="481B6E49">
            <w:pPr>
              <w:pStyle w:val="34"/>
              <w:keepNext w:val="0"/>
              <w:keepLines w:val="0"/>
              <w:pageBreakBefore w:val="0"/>
              <w:widowControl w:val="0"/>
              <w:kinsoku/>
              <w:wordWrap/>
              <w:overflowPunct/>
              <w:topLinePunct w:val="0"/>
              <w:autoSpaceDE/>
              <w:autoSpaceDN/>
              <w:bidi w:val="0"/>
              <w:adjustRightInd/>
              <w:snapToGrid/>
              <w:spacing w:before="29" w:line="360" w:lineRule="auto"/>
              <w:ind w:left="18" w:leftChars="0" w:right="155" w:rightChars="0" w:firstLine="480" w:firstLineChars="0"/>
              <w:jc w:val="both"/>
              <w:textAlignment w:val="auto"/>
              <w:rPr>
                <w:sz w:val="24"/>
                <w:szCs w:val="24"/>
              </w:rPr>
            </w:pPr>
            <w:r>
              <w:rPr>
                <w:spacing w:val="-3"/>
                <w:sz w:val="24"/>
                <w:szCs w:val="24"/>
              </w:rPr>
              <w:t>传统汽车、新能</w:t>
            </w:r>
            <w:r>
              <w:rPr>
                <w:spacing w:val="-2"/>
                <w:sz w:val="24"/>
                <w:szCs w:val="24"/>
              </w:rPr>
              <w:t>源汽车以及智能网联汽车配件的装配与检</w:t>
            </w:r>
            <w:r>
              <w:rPr>
                <w:spacing w:val="-9"/>
                <w:sz w:val="24"/>
                <w:szCs w:val="24"/>
              </w:rPr>
              <w:t>查。</w:t>
            </w:r>
          </w:p>
        </w:tc>
        <w:tc>
          <w:tcPr>
            <w:tcW w:w="866" w:type="dxa"/>
            <w:vAlign w:val="top"/>
          </w:tcPr>
          <w:p w14:paraId="70D38E62">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C04FE8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0AD1DEB2">
            <w:pPr>
              <w:pStyle w:val="34"/>
              <w:keepNext w:val="0"/>
              <w:keepLines w:val="0"/>
              <w:pageBreakBefore w:val="0"/>
              <w:widowControl w:val="0"/>
              <w:kinsoku/>
              <w:wordWrap/>
              <w:overflowPunct/>
              <w:topLinePunct w:val="0"/>
              <w:autoSpaceDE/>
              <w:autoSpaceDN/>
              <w:bidi w:val="0"/>
              <w:adjustRightInd/>
              <w:snapToGrid/>
              <w:spacing w:before="78" w:line="360" w:lineRule="auto"/>
              <w:ind w:left="258" w:leftChars="0" w:right="9" w:rightChars="0" w:hanging="229" w:firstLineChars="0"/>
              <w:textAlignment w:val="auto"/>
              <w:rPr>
                <w:sz w:val="24"/>
                <w:szCs w:val="24"/>
              </w:rPr>
            </w:pPr>
            <w:r>
              <w:rPr>
                <w:spacing w:val="-13"/>
                <w:sz w:val="24"/>
                <w:szCs w:val="24"/>
              </w:rPr>
              <w:t>约</w:t>
            </w:r>
            <w:r>
              <w:rPr>
                <w:spacing w:val="-47"/>
                <w:sz w:val="24"/>
                <w:szCs w:val="24"/>
              </w:rPr>
              <w:t xml:space="preserve"> </w:t>
            </w:r>
            <w:r>
              <w:rPr>
                <w:rFonts w:hint="eastAsia"/>
                <w:spacing w:val="-47"/>
                <w:sz w:val="24"/>
                <w:szCs w:val="24"/>
                <w:lang w:val="en-US" w:eastAsia="zh-CN"/>
              </w:rPr>
              <w:t>100</w:t>
            </w:r>
            <w:r>
              <w:rPr>
                <w:spacing w:val="-40"/>
                <w:sz w:val="24"/>
                <w:szCs w:val="24"/>
              </w:rPr>
              <w:t xml:space="preserve"> </w:t>
            </w:r>
            <w:r>
              <w:rPr>
                <w:spacing w:val="-13"/>
                <w:sz w:val="24"/>
                <w:szCs w:val="24"/>
              </w:rPr>
              <w:t>人</w:t>
            </w:r>
            <w:r>
              <w:rPr>
                <w:spacing w:val="-4"/>
                <w:sz w:val="24"/>
                <w:szCs w:val="24"/>
              </w:rPr>
              <w:t>/次</w:t>
            </w:r>
          </w:p>
        </w:tc>
      </w:tr>
      <w:tr w14:paraId="10C93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8" w:hRule="atLeast"/>
        </w:trPr>
        <w:tc>
          <w:tcPr>
            <w:tcW w:w="677" w:type="dxa"/>
            <w:vAlign w:val="top"/>
          </w:tcPr>
          <w:p w14:paraId="1449A230">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F877AC3">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5A19E742">
            <w:pPr>
              <w:pStyle w:val="34"/>
              <w:keepNext w:val="0"/>
              <w:keepLines w:val="0"/>
              <w:pageBreakBefore w:val="0"/>
              <w:widowControl w:val="0"/>
              <w:kinsoku/>
              <w:wordWrap/>
              <w:overflowPunct/>
              <w:topLinePunct w:val="0"/>
              <w:autoSpaceDE/>
              <w:autoSpaceDN/>
              <w:bidi w:val="0"/>
              <w:adjustRightInd/>
              <w:snapToGrid/>
              <w:spacing w:before="78" w:line="360" w:lineRule="auto"/>
              <w:ind w:left="287"/>
              <w:textAlignment w:val="auto"/>
              <w:rPr>
                <w:sz w:val="24"/>
                <w:szCs w:val="24"/>
              </w:rPr>
            </w:pPr>
            <w:r>
              <w:rPr>
                <w:sz w:val="24"/>
                <w:szCs w:val="24"/>
              </w:rPr>
              <w:t>3</w:t>
            </w:r>
          </w:p>
        </w:tc>
        <w:tc>
          <w:tcPr>
            <w:tcW w:w="1459" w:type="dxa"/>
            <w:vAlign w:val="center"/>
          </w:tcPr>
          <w:p w14:paraId="52ACE024">
            <w:pPr>
              <w:pStyle w:val="34"/>
              <w:keepNext w:val="0"/>
              <w:keepLines w:val="0"/>
              <w:pageBreakBefore w:val="0"/>
              <w:widowControl w:val="0"/>
              <w:kinsoku/>
              <w:wordWrap/>
              <w:overflowPunct/>
              <w:topLinePunct w:val="0"/>
              <w:autoSpaceDE/>
              <w:autoSpaceDN/>
              <w:bidi w:val="0"/>
              <w:adjustRightInd/>
              <w:snapToGrid/>
              <w:spacing w:before="269" w:line="360" w:lineRule="auto"/>
              <w:ind w:left="15" w:right="15" w:firstLine="228"/>
              <w:jc w:val="center"/>
              <w:textAlignment w:val="auto"/>
              <w:rPr>
                <w:sz w:val="24"/>
                <w:szCs w:val="24"/>
              </w:rPr>
            </w:pPr>
            <w:r>
              <w:rPr>
                <w:rFonts w:hint="eastAsia" w:ascii="仿宋" w:hAnsi="仿宋" w:eastAsia="仿宋" w:cs="仿宋"/>
                <w:sz w:val="24"/>
                <w:szCs w:val="24"/>
                <w:lang w:val="en-US" w:eastAsia="zh-CN"/>
              </w:rPr>
              <w:t>途虎养车</w:t>
            </w:r>
          </w:p>
        </w:tc>
        <w:tc>
          <w:tcPr>
            <w:tcW w:w="1049" w:type="dxa"/>
            <w:vAlign w:val="top"/>
          </w:tcPr>
          <w:p w14:paraId="48437034">
            <w:pPr>
              <w:pStyle w:val="34"/>
              <w:keepNext w:val="0"/>
              <w:keepLines w:val="0"/>
              <w:pageBreakBefore w:val="0"/>
              <w:widowControl w:val="0"/>
              <w:kinsoku/>
              <w:wordWrap/>
              <w:overflowPunct/>
              <w:topLinePunct w:val="0"/>
              <w:autoSpaceDE/>
              <w:autoSpaceDN/>
              <w:bidi w:val="0"/>
              <w:adjustRightInd/>
              <w:snapToGrid/>
              <w:spacing w:before="174" w:line="360" w:lineRule="auto"/>
              <w:ind w:left="413" w:right="44" w:hanging="363"/>
              <w:textAlignment w:val="auto"/>
              <w:rPr>
                <w:rFonts w:hint="default" w:eastAsia="仿宋"/>
                <w:sz w:val="24"/>
                <w:szCs w:val="24"/>
                <w:lang w:val="en-US" w:eastAsia="zh-CN"/>
              </w:rPr>
            </w:pPr>
            <w:r>
              <w:rPr>
                <w:rFonts w:hint="eastAsia"/>
                <w:spacing w:val="-6"/>
                <w:sz w:val="24"/>
                <w:szCs w:val="24"/>
                <w:lang w:val="en-US" w:eastAsia="zh-CN"/>
              </w:rPr>
              <w:t>小型企业</w:t>
            </w:r>
          </w:p>
        </w:tc>
        <w:tc>
          <w:tcPr>
            <w:tcW w:w="2037" w:type="dxa"/>
            <w:vAlign w:val="top"/>
          </w:tcPr>
          <w:p w14:paraId="02CCAE8E">
            <w:pPr>
              <w:pStyle w:val="34"/>
              <w:keepNext w:val="0"/>
              <w:keepLines w:val="0"/>
              <w:pageBreakBefore w:val="0"/>
              <w:widowControl w:val="0"/>
              <w:kinsoku/>
              <w:wordWrap/>
              <w:overflowPunct/>
              <w:topLinePunct w:val="0"/>
              <w:autoSpaceDE/>
              <w:autoSpaceDN/>
              <w:bidi w:val="0"/>
              <w:adjustRightInd/>
              <w:snapToGrid/>
              <w:spacing w:before="37" w:line="360" w:lineRule="auto"/>
              <w:ind w:left="18" w:firstLine="478"/>
              <w:textAlignment w:val="auto"/>
              <w:rPr>
                <w:sz w:val="24"/>
                <w:szCs w:val="24"/>
              </w:rPr>
            </w:pPr>
            <w:r>
              <w:rPr>
                <w:rFonts w:hint="eastAsia"/>
                <w:spacing w:val="6"/>
                <w:sz w:val="24"/>
                <w:szCs w:val="24"/>
                <w:lang w:val="en-US" w:eastAsia="zh-CN"/>
              </w:rPr>
              <w:t>传统汽车、</w:t>
            </w:r>
            <w:r>
              <w:rPr>
                <w:spacing w:val="6"/>
                <w:sz w:val="24"/>
                <w:szCs w:val="24"/>
              </w:rPr>
              <w:t>新能源汽车</w:t>
            </w:r>
            <w:r>
              <w:rPr>
                <w:rFonts w:hint="eastAsia"/>
                <w:spacing w:val="6"/>
                <w:sz w:val="24"/>
                <w:szCs w:val="24"/>
                <w:lang w:val="en-US" w:eastAsia="zh-CN"/>
              </w:rPr>
              <w:t>线下</w:t>
            </w:r>
            <w:r>
              <w:rPr>
                <w:spacing w:val="47"/>
                <w:sz w:val="24"/>
                <w:szCs w:val="24"/>
              </w:rPr>
              <w:t>检</w:t>
            </w:r>
            <w:r>
              <w:rPr>
                <w:spacing w:val="-4"/>
                <w:sz w:val="24"/>
                <w:szCs w:val="24"/>
              </w:rPr>
              <w:t>测、维修。</w:t>
            </w:r>
          </w:p>
        </w:tc>
        <w:tc>
          <w:tcPr>
            <w:tcW w:w="2322" w:type="dxa"/>
            <w:vAlign w:val="top"/>
          </w:tcPr>
          <w:p w14:paraId="7AA71DD6">
            <w:pPr>
              <w:pStyle w:val="34"/>
              <w:keepNext w:val="0"/>
              <w:keepLines w:val="0"/>
              <w:pageBreakBefore w:val="0"/>
              <w:widowControl w:val="0"/>
              <w:kinsoku/>
              <w:wordWrap/>
              <w:overflowPunct/>
              <w:topLinePunct w:val="0"/>
              <w:autoSpaceDE/>
              <w:autoSpaceDN/>
              <w:bidi w:val="0"/>
              <w:adjustRightInd/>
              <w:snapToGrid/>
              <w:spacing w:before="268" w:line="360" w:lineRule="auto"/>
              <w:ind w:left="14" w:firstLine="480"/>
              <w:jc w:val="both"/>
              <w:textAlignment w:val="auto"/>
              <w:rPr>
                <w:sz w:val="24"/>
                <w:szCs w:val="24"/>
              </w:rPr>
            </w:pPr>
            <w:r>
              <w:rPr>
                <w:rFonts w:hint="eastAsia"/>
                <w:spacing w:val="6"/>
                <w:sz w:val="24"/>
                <w:szCs w:val="24"/>
                <w:lang w:val="en-US" w:eastAsia="zh-CN"/>
              </w:rPr>
              <w:t>传统汽车、</w:t>
            </w:r>
            <w:r>
              <w:rPr>
                <w:spacing w:val="6"/>
                <w:sz w:val="24"/>
                <w:szCs w:val="24"/>
              </w:rPr>
              <w:t>新能源汽车</w:t>
            </w:r>
            <w:r>
              <w:rPr>
                <w:rFonts w:hint="eastAsia"/>
                <w:spacing w:val="6"/>
                <w:sz w:val="24"/>
                <w:szCs w:val="24"/>
                <w:lang w:val="en-US" w:eastAsia="zh-CN"/>
              </w:rPr>
              <w:t>线下</w:t>
            </w:r>
            <w:r>
              <w:rPr>
                <w:spacing w:val="47"/>
                <w:sz w:val="24"/>
                <w:szCs w:val="24"/>
              </w:rPr>
              <w:t>检</w:t>
            </w:r>
            <w:r>
              <w:rPr>
                <w:spacing w:val="-4"/>
                <w:sz w:val="24"/>
                <w:szCs w:val="24"/>
              </w:rPr>
              <w:t>测、维修。</w:t>
            </w:r>
          </w:p>
        </w:tc>
        <w:tc>
          <w:tcPr>
            <w:tcW w:w="866" w:type="dxa"/>
            <w:vAlign w:val="top"/>
          </w:tcPr>
          <w:p w14:paraId="5E853B1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6B521747">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sz w:val="24"/>
                <w:szCs w:val="24"/>
              </w:rPr>
            </w:pPr>
          </w:p>
          <w:p w14:paraId="46C3072A">
            <w:pPr>
              <w:pStyle w:val="34"/>
              <w:keepNext w:val="0"/>
              <w:keepLines w:val="0"/>
              <w:pageBreakBefore w:val="0"/>
              <w:widowControl w:val="0"/>
              <w:kinsoku/>
              <w:wordWrap/>
              <w:overflowPunct/>
              <w:topLinePunct w:val="0"/>
              <w:autoSpaceDE/>
              <w:autoSpaceDN/>
              <w:bidi w:val="0"/>
              <w:adjustRightInd/>
              <w:snapToGrid/>
              <w:spacing w:before="78" w:line="360" w:lineRule="auto"/>
              <w:ind w:left="258" w:right="9" w:hanging="229"/>
              <w:textAlignment w:val="auto"/>
              <w:rPr>
                <w:sz w:val="24"/>
                <w:szCs w:val="24"/>
              </w:rPr>
            </w:pPr>
            <w:r>
              <w:rPr>
                <w:spacing w:val="-12"/>
                <w:sz w:val="24"/>
                <w:szCs w:val="24"/>
              </w:rPr>
              <w:t>约</w:t>
            </w:r>
            <w:r>
              <w:rPr>
                <w:spacing w:val="-51"/>
                <w:sz w:val="24"/>
                <w:szCs w:val="24"/>
              </w:rPr>
              <w:t xml:space="preserve"> </w:t>
            </w:r>
            <w:r>
              <w:rPr>
                <w:rFonts w:hint="eastAsia"/>
                <w:spacing w:val="-51"/>
                <w:sz w:val="24"/>
                <w:szCs w:val="24"/>
                <w:lang w:val="en-US" w:eastAsia="zh-CN"/>
              </w:rPr>
              <w:t>20</w:t>
            </w:r>
            <w:r>
              <w:rPr>
                <w:spacing w:val="-12"/>
                <w:sz w:val="24"/>
                <w:szCs w:val="24"/>
              </w:rPr>
              <w:t>人</w:t>
            </w:r>
            <w:r>
              <w:rPr>
                <w:spacing w:val="-4"/>
                <w:sz w:val="24"/>
                <w:szCs w:val="24"/>
              </w:rPr>
              <w:t>/次</w:t>
            </w:r>
          </w:p>
        </w:tc>
      </w:tr>
    </w:tbl>
    <w:p w14:paraId="6D5D71F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（三）教学资源</w:t>
      </w:r>
      <w:bookmarkEnd w:id="27"/>
    </w:p>
    <w:p w14:paraId="34EA6E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1.教材及图书文献</w:t>
      </w:r>
    </w:p>
    <w:p w14:paraId="209331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专业严格按照教育部《职业院校教材管理办法》和学院《教材管理办法(修订)》等文件的规定，经规范程序择优选用教材。本专业的图书文献主要包括：图书馆专业课纸质文献约1万册，电子文献有万方数据会计专业知识服务平台、清华同方知网平台，能够满足人才培养、专业建设、教科研等工作的需求,方便师生查询、借阅。</w:t>
      </w:r>
    </w:p>
    <w:p w14:paraId="49DE45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2.数字教学资源配备</w:t>
      </w:r>
    </w:p>
    <w:p w14:paraId="6F1954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配备有与专业相关的音视频素材、教学课件、数字教材、数字化教学案例库、虚拟仿真软件等专业教学资源库，并实时动态更新，能够满足专业教学的要求。</w:t>
      </w:r>
    </w:p>
    <w:p w14:paraId="39D3B1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3.培训与考核站点</w:t>
      </w:r>
    </w:p>
    <w:p w14:paraId="094288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人社局在我校设立技能考核站点，学生通过学习可以取得</w:t>
      </w:r>
      <w:r>
        <w:rPr>
          <w:rFonts w:hint="eastAsia" w:ascii="仿宋" w:hAnsi="仿宋" w:eastAsia="仿宋" w:cs="仿宋"/>
          <w:sz w:val="24"/>
          <w:szCs w:val="24"/>
          <w:lang w:val="en-US" w:eastAsia="zh-CN"/>
        </w:rPr>
        <w:t>XX</w:t>
      </w:r>
      <w:r>
        <w:rPr>
          <w:rFonts w:hint="eastAsia" w:ascii="仿宋" w:hAnsi="仿宋" w:eastAsia="仿宋" w:cs="仿宋"/>
          <w:sz w:val="24"/>
          <w:szCs w:val="24"/>
        </w:rPr>
        <w:t>等相关证书；</w:t>
      </w:r>
    </w:p>
    <w:p w14:paraId="58865F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我校已成功申报</w:t>
      </w:r>
      <w:bookmarkStart w:id="28" w:name="_Hlk122638692"/>
      <w:r>
        <w:rPr>
          <w:rFonts w:hint="eastAsia" w:ascii="仿宋" w:hAnsi="仿宋" w:eastAsia="仿宋" w:cs="仿宋"/>
          <w:sz w:val="24"/>
          <w:szCs w:val="24"/>
          <w:lang w:val="en-US" w:eastAsia="zh-CN"/>
        </w:rPr>
        <w:t>汽车维修工</w:t>
      </w:r>
      <w:r>
        <w:rPr>
          <w:rFonts w:hint="eastAsia" w:ascii="仿宋" w:hAnsi="仿宋" w:eastAsia="仿宋" w:cs="仿宋"/>
          <w:sz w:val="24"/>
          <w:szCs w:val="24"/>
        </w:rPr>
        <w:t>考点</w:t>
      </w:r>
      <w:bookmarkEnd w:id="28"/>
      <w:r>
        <w:rPr>
          <w:rFonts w:hint="eastAsia" w:ascii="仿宋" w:hAnsi="仿宋" w:eastAsia="仿宋" w:cs="仿宋"/>
          <w:sz w:val="24"/>
          <w:szCs w:val="24"/>
        </w:rPr>
        <w:t>，已将职业技能等级标准有关内容及要求有机融入专业课程教学，保证书证通融，更适应现代职业教育目标。</w:t>
      </w:r>
    </w:p>
    <w:p w14:paraId="36194B4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29" w:name="_Toc195779744"/>
      <w:r>
        <w:rPr>
          <w:rFonts w:hint="eastAsia" w:ascii="仿宋" w:hAnsi="仿宋" w:eastAsia="仿宋" w:cs="仿宋"/>
          <w:b/>
          <w:bCs/>
          <w:sz w:val="24"/>
          <w:szCs w:val="24"/>
        </w:rPr>
        <w:t>（四）教学方法</w:t>
      </w:r>
      <w:bookmarkEnd w:id="29"/>
    </w:p>
    <w:p w14:paraId="06ECED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bookmarkStart w:id="30" w:name="_Toc195779745"/>
      <w:r>
        <w:rPr>
          <w:rFonts w:hint="eastAsia" w:ascii="仿宋" w:hAnsi="仿宋" w:eastAsia="仿宋" w:cs="仿宋"/>
          <w:sz w:val="24"/>
          <w:szCs w:val="24"/>
        </w:rPr>
        <w:t>学习评价</w:t>
      </w:r>
      <w:bookmarkEnd w:id="30"/>
    </w:p>
    <w:p w14:paraId="4A56F6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1.公共基础课程学习评价</w:t>
      </w:r>
    </w:p>
    <w:p w14:paraId="053BCA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过程性考核和终结性考核相结合。任课教师应结合所授课程的实际需要来确定课程具体的形成性考核（评价）实施方案，在教案中精心设计具体环节，并在开课时向学生公布本课程的成绩评定办法及考核方式；实施过程中应认真、如实填写《课程形成性评价手册》，及时分析、反馈、总结，切实提高教学质量。</w:t>
      </w:r>
    </w:p>
    <w:p w14:paraId="61E37BB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（1）过程性考核（评价）</w:t>
      </w:r>
    </w:p>
    <w:p w14:paraId="6F0E3B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理论课程的过程性考核（评价）方式主要包括：平时作业、综合性大作业、团队讨论作业、调研（调查）报告、阶段性测验（包括期中考试、单元测验或随堂考试等）、课堂笔记、考勤，以及其他能够评价学生知识学习情况的考核形式等，若过程性考核（评价）采用学生互评环节，任课教师要做好学生互评内容的设计（不同性质课程的评价指标和赋分值可自行调整，原则上评价指标不少于 4-5 个），统一评价标准，组织学生及时、准确、公正地给予评价并做好记录，记录须留存教研室备查。</w:t>
      </w:r>
    </w:p>
    <w:p w14:paraId="100BA3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每次过程性考核结束后，任课教师应对考核结果进行科学分析，按要求认真填写《课程形成性评价手册》。</w:t>
      </w:r>
    </w:p>
    <w:p w14:paraId="2988DE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（2）终结性考核</w:t>
      </w:r>
    </w:p>
    <w:p w14:paraId="02BC1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课程期末考试是终结性考核的主要形式。终结性考核提倡教考分离，试题除了考查学生对该门课程基本概念、基础知识和基本理论的掌握以外，更要侧重考查学生运用所学课程知识分析问题、解决问题的能力。要加强考试结果的分析和反馈，实现持续性的教学改进。</w:t>
      </w:r>
    </w:p>
    <w:p w14:paraId="044DD9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（3）总成绩构成</w:t>
      </w:r>
    </w:p>
    <w:p w14:paraId="39A98A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原则上，考试课程总成绩构成为过程性考核占</w:t>
      </w:r>
      <w:r>
        <w:rPr>
          <w:rFonts w:hint="eastAsia" w:ascii="仿宋" w:hAnsi="仿宋" w:eastAsia="仿宋" w:cs="仿宋"/>
          <w:sz w:val="24"/>
          <w:szCs w:val="24"/>
          <w:lang w:val="en-US" w:eastAsia="zh-CN"/>
        </w:rPr>
        <w:t>60</w:t>
      </w:r>
      <w:r>
        <w:rPr>
          <w:rFonts w:hint="eastAsia" w:ascii="仿宋" w:hAnsi="仿宋" w:eastAsia="仿宋" w:cs="仿宋"/>
          <w:sz w:val="24"/>
          <w:szCs w:val="24"/>
        </w:rPr>
        <w:t xml:space="preserve">%，终结性考核占 </w:t>
      </w:r>
      <w:r>
        <w:rPr>
          <w:rFonts w:hint="eastAsia" w:ascii="仿宋" w:hAnsi="仿宋" w:eastAsia="仿宋" w:cs="仿宋"/>
          <w:sz w:val="24"/>
          <w:szCs w:val="24"/>
          <w:lang w:val="en-US" w:eastAsia="zh-CN"/>
        </w:rPr>
        <w:t>40</w:t>
      </w:r>
      <w:r>
        <w:rPr>
          <w:rFonts w:hint="eastAsia" w:ascii="仿宋" w:hAnsi="仿宋" w:eastAsia="仿宋" w:cs="仿宋"/>
          <w:sz w:val="24"/>
          <w:szCs w:val="24"/>
        </w:rPr>
        <w:t>%，具体比例可由开课院（部）根据实际情况予以确定，考查课和考试课标准不同。</w:t>
      </w:r>
    </w:p>
    <w:p w14:paraId="383CF38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2.专业课程学习评价</w:t>
      </w:r>
    </w:p>
    <w:p w14:paraId="0FEE56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为了更全面地达成多维教学目标，依照本专业的学科特点，对学生的动态评价需要贯穿教学全过程，注重过程性考核与终结性评价结合，任课教师应结合所授课程的实际，要灵活调整过程评价体系，在教案中精心设计具体环节，并在开课时向学生公布本课程的成绩评定办法及考核方式，实施过程中应认真贯彻，及时分析、反馈、总结，切实提高教学质量。考核过程可以尝试采用“多维动态评价体系”，从知识掌握程度、技能实操水平、职业素养表现、创新能力评价等方面进行评价。</w:t>
      </w:r>
    </w:p>
    <w:p w14:paraId="0DEA13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知识掌握程度：</w:t>
      </w:r>
      <w:r>
        <w:rPr>
          <w:rFonts w:hint="eastAsia" w:ascii="仿宋" w:hAnsi="仿宋" w:eastAsia="仿宋" w:cs="仿宋"/>
          <w:sz w:val="24"/>
          <w:szCs w:val="24"/>
        </w:rPr>
        <w:t>建议可以通过课堂测验、案例分析报告等方式评估理论知识的理解与应用能力；</w:t>
      </w:r>
    </w:p>
    <w:p w14:paraId="415D131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技能实操水平：</w:t>
      </w:r>
      <w:r>
        <w:rPr>
          <w:rFonts w:hint="eastAsia" w:ascii="仿宋" w:hAnsi="仿宋" w:eastAsia="仿宋" w:cs="仿宋"/>
          <w:sz w:val="24"/>
          <w:szCs w:val="24"/>
        </w:rPr>
        <w:t>在理实一体课程方面，依据实训任务完成质量及系统操作规范性量化评分；</w:t>
      </w:r>
    </w:p>
    <w:p w14:paraId="11E4310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职业素养表现：</w:t>
      </w:r>
      <w:r>
        <w:rPr>
          <w:rFonts w:hint="eastAsia" w:ascii="仿宋" w:hAnsi="仿宋" w:eastAsia="仿宋" w:cs="仿宋"/>
          <w:sz w:val="24"/>
          <w:szCs w:val="24"/>
        </w:rPr>
        <w:t>采用小组互评、教师观察记录，考核沟通协作、服务意识及抗压能力，可以尝试纳入企业导师的评价；</w:t>
      </w:r>
    </w:p>
    <w:p w14:paraId="7A3946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创新能力评价：</w:t>
      </w:r>
      <w:r>
        <w:rPr>
          <w:rFonts w:hint="eastAsia" w:ascii="仿宋" w:hAnsi="仿宋" w:eastAsia="仿宋" w:cs="仿宋"/>
          <w:sz w:val="24"/>
          <w:szCs w:val="24"/>
        </w:rPr>
        <w:t>通过创新提案、项目答辩等环节，衡量解决问题的灵活性与创意性。</w:t>
      </w:r>
    </w:p>
    <w:p w14:paraId="181298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评价工具建议可以使用电子档案记录学习轨迹、数据分析平台、评分量表等，并定期开展师生复盘会，针对性优化教学与学习策略，确保评价结果与岗位能力要求紧密衔接。</w:t>
      </w:r>
    </w:p>
    <w:p w14:paraId="1C652D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31" w:name="_Toc195779746"/>
      <w:r>
        <w:rPr>
          <w:rFonts w:hint="eastAsia" w:ascii="仿宋" w:hAnsi="仿宋" w:eastAsia="仿宋" w:cs="仿宋"/>
          <w:b/>
          <w:bCs/>
          <w:sz w:val="24"/>
          <w:szCs w:val="24"/>
        </w:rPr>
        <w:t>（六）质量管理</w:t>
      </w:r>
      <w:bookmarkEnd w:id="31"/>
    </w:p>
    <w:p w14:paraId="7096F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学校和系部已建立内部质量保证体系诊断与改进机制，有健全的专业教学质量监控管理制度，完善课堂教学、教学评价、实习实训、毕业设计及专业调研、人才培养方案更新、资源建设等方面质量标准建设，通过教学实施、过程监控、质量评价和持续改进，达成人才培养规格。</w:t>
      </w:r>
    </w:p>
    <w:p w14:paraId="69C3AA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学校和系部已建立完善的教学管理机制，加强日常教学组织和管理，定期开展课程建设水平和内部质量保证体系诊断与改进，建立健全巡课、听课、评教、评学等制度，建立与企业联动的实践教学环节督导制度，严明教学纪律，强化教学组织功能，定期开展公开课、示范课等教研活动。</w:t>
      </w:r>
    </w:p>
    <w:p w14:paraId="636236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3、学校已建立毕业生跟踪反馈机制及社会评价机制，并针对生源情况、在校生学业水平、毕业生就业情况等进行分析，定期评价人才培养质量和培养目标的达成情况。</w:t>
      </w:r>
    </w:p>
    <w:p w14:paraId="1261C9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4、专业教研组织能够充分利用评价分析结果有效改进专业教学，持续提高人才培养质量。</w:t>
      </w:r>
    </w:p>
    <w:p w14:paraId="4C82624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bookmarkStart w:id="32" w:name="_Toc195779747"/>
      <w:r>
        <w:rPr>
          <w:rFonts w:hint="eastAsia" w:ascii="仿宋" w:hAnsi="仿宋" w:eastAsia="仿宋" w:cs="仿宋"/>
          <w:b/>
          <w:bCs/>
          <w:sz w:val="24"/>
          <w:szCs w:val="24"/>
          <w:lang w:val="en-US" w:eastAsia="zh-CN"/>
        </w:rPr>
        <w:t>十一</w:t>
      </w:r>
      <w:r>
        <w:rPr>
          <w:rFonts w:hint="eastAsia" w:ascii="仿宋" w:hAnsi="仿宋" w:eastAsia="仿宋" w:cs="仿宋"/>
          <w:b/>
          <w:bCs/>
          <w:sz w:val="24"/>
          <w:szCs w:val="24"/>
        </w:rPr>
        <w:t>、毕业要求</w:t>
      </w:r>
      <w:bookmarkEnd w:id="32"/>
    </w:p>
    <w:p w14:paraId="3EABC9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根据专业人才培养方案确定的目标和培养规格，完成规定的实习实训，全部课程考核合格或修满</w:t>
      </w:r>
      <w:r>
        <w:rPr>
          <w:rFonts w:hint="eastAsia" w:ascii="仿宋" w:hAnsi="仿宋" w:eastAsia="仿宋" w:cs="仿宋"/>
          <w:sz w:val="24"/>
          <w:szCs w:val="24"/>
          <w:lang w:val="en-US" w:eastAsia="zh-CN"/>
        </w:rPr>
        <w:t>3000</w:t>
      </w:r>
      <w:r>
        <w:rPr>
          <w:rFonts w:hint="eastAsia" w:ascii="仿宋" w:hAnsi="仿宋" w:eastAsia="仿宋" w:cs="仿宋"/>
          <w:sz w:val="24"/>
          <w:szCs w:val="24"/>
        </w:rPr>
        <w:t>学分，准予毕业。</w:t>
      </w:r>
    </w:p>
    <w:p w14:paraId="1E9B179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十二、附录</w:t>
      </w:r>
    </w:p>
    <w:p w14:paraId="10E286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bookmarkStart w:id="33" w:name="_Toc195779749"/>
      <w:r>
        <w:rPr>
          <w:rFonts w:hint="eastAsia" w:ascii="仿宋" w:hAnsi="仿宋" w:eastAsia="仿宋" w:cs="仿宋"/>
          <w:sz w:val="24"/>
          <w:szCs w:val="24"/>
        </w:rPr>
        <w:t>人才培养方案变更审批表</w:t>
      </w:r>
      <w:bookmarkEnd w:id="33"/>
    </w:p>
    <w:p w14:paraId="1339D9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bookmarkStart w:id="34" w:name="_Toc195779750"/>
      <w:r>
        <w:rPr>
          <w:rFonts w:hint="eastAsia" w:ascii="仿宋" w:hAnsi="仿宋" w:eastAsia="仿宋" w:cs="仿宋"/>
          <w:sz w:val="24"/>
          <w:szCs w:val="24"/>
        </w:rPr>
        <w:t>专家组论证意见</w:t>
      </w:r>
      <w:bookmarkEnd w:id="34"/>
    </w:p>
    <w:bookmarkEnd w:id="35"/>
    <w:p w14:paraId="2A9099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rPr>
      </w:pPr>
    </w:p>
    <w:p w14:paraId="16E9C92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bCs/>
          <w:sz w:val="28"/>
          <w:szCs w:val="28"/>
          <w:lang w:val="en-US" w:eastAsia="zh-CN"/>
        </w:rPr>
      </w:pPr>
    </w:p>
    <w:p w14:paraId="50CA6897">
      <w:pPr>
        <w:rPr>
          <w:rFonts w:hint="eastAsia" w:ascii="仿宋" w:hAnsi="仿宋" w:eastAsia="仿宋" w:cs="仿宋"/>
          <w:sz w:val="24"/>
          <w:szCs w:val="24"/>
        </w:rPr>
      </w:pPr>
      <w:r>
        <w:rPr>
          <w:rFonts w:hint="eastAsia" w:ascii="仿宋" w:hAnsi="仿宋" w:eastAsia="仿宋" w:cs="仿宋"/>
          <w:sz w:val="24"/>
          <w:szCs w:val="24"/>
        </w:rPr>
        <w:br w:type="page"/>
      </w:r>
    </w:p>
    <w:p w14:paraId="6DE9CB0E">
      <w:r>
        <w:drawing>
          <wp:inline distT="0" distB="0" distL="114300" distR="114300">
            <wp:extent cx="5407660" cy="85686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407660" cy="8568690"/>
                    </a:xfrm>
                    <a:prstGeom prst="rect">
                      <a:avLst/>
                    </a:prstGeom>
                    <a:noFill/>
                    <a:ln>
                      <a:noFill/>
                    </a:ln>
                  </pic:spPr>
                </pic:pic>
              </a:graphicData>
            </a:graphic>
          </wp:inline>
        </w:drawing>
      </w:r>
    </w:p>
    <w:p w14:paraId="2E7D2D0E">
      <w:pPr>
        <w:bidi w:val="0"/>
        <w:rPr>
          <w:lang w:val="en-US" w:eastAsia="zh-CN"/>
        </w:rPr>
      </w:pPr>
    </w:p>
    <w:p w14:paraId="51C83EF1">
      <w:pPr>
        <w:bidi w:val="0"/>
        <w:rPr>
          <w:lang w:val="en-US" w:eastAsia="zh-CN"/>
        </w:rPr>
      </w:pPr>
    </w:p>
    <w:p w14:paraId="68501761">
      <w:pPr>
        <w:rPr>
          <w:rFonts w:hint="eastAsia"/>
        </w:rPr>
      </w:pPr>
      <w:r>
        <w:drawing>
          <wp:inline distT="0" distB="0" distL="114300" distR="114300">
            <wp:extent cx="5517515" cy="8302625"/>
            <wp:effectExtent l="0" t="0" r="6985" b="31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0"/>
                    <a:stretch>
                      <a:fillRect/>
                    </a:stretch>
                  </pic:blipFill>
                  <pic:spPr>
                    <a:xfrm>
                      <a:off x="0" y="0"/>
                      <a:ext cx="5517515" cy="8302625"/>
                    </a:xfrm>
                    <a:prstGeom prst="rect">
                      <a:avLst/>
                    </a:prstGeom>
                    <a:noFill/>
                    <a:ln>
                      <a:noFill/>
                    </a:ln>
                  </pic:spPr>
                </pic:pic>
              </a:graphicData>
            </a:graphic>
          </wp:inline>
        </w:drawing>
      </w: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3982F05-DA5F-4FC4-BE4D-AF122470CA0B}"/>
  </w:font>
  <w:font w:name="黑体">
    <w:panose1 w:val="02010609060101010101"/>
    <w:charset w:val="86"/>
    <w:family w:val="auto"/>
    <w:pitch w:val="default"/>
    <w:sig w:usb0="800002BF" w:usb1="38CF7CFA" w:usb2="00000016" w:usb3="00000000" w:csb0="00040001" w:csb1="00000000"/>
    <w:embedRegular r:id="rId2" w:fontKey="{DCC791DD-AE12-431C-ACC9-97F1076966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00" w:usb3="00000000" w:csb0="00040000" w:csb1="00000000"/>
    <w:embedRegular r:id="rId3" w:fontKey="{3058DB77-4350-425F-B7A8-1FC2E9639A14}"/>
  </w:font>
  <w:font w:name="仿宋">
    <w:panose1 w:val="02010609060101010101"/>
    <w:charset w:val="86"/>
    <w:family w:val="modern"/>
    <w:pitch w:val="default"/>
    <w:sig w:usb0="800002BF" w:usb1="38CF7CFA" w:usb2="00000016" w:usb3="00000000" w:csb0="00040001" w:csb1="00000000"/>
    <w:embedRegular r:id="rId4" w:fontKey="{0D8945F9-DCCC-4FBC-8975-05E42616D7B2}"/>
  </w:font>
  <w:font w:name="楷体_GB2312">
    <w:panose1 w:val="02010609030101010101"/>
    <w:charset w:val="86"/>
    <w:family w:val="modern"/>
    <w:pitch w:val="default"/>
    <w:sig w:usb0="00000001" w:usb1="080E0000" w:usb2="00000000" w:usb3="00000000" w:csb0="00040000" w:csb1="00000000"/>
    <w:embedRegular r:id="rId5" w:fontKey="{CD696335-FC89-4CAC-9C5E-425878D2B6C7}"/>
  </w:font>
  <w:font w:name="微软雅黑">
    <w:panose1 w:val="020B0503020204020204"/>
    <w:charset w:val="86"/>
    <w:family w:val="swiss"/>
    <w:pitch w:val="default"/>
    <w:sig w:usb0="80000287" w:usb1="2ACF3C50" w:usb2="00000016" w:usb3="00000000" w:csb0="0004001F" w:csb1="00000000"/>
    <w:embedRegular r:id="rId6" w:fontKey="{64001F11-7D1C-4BF2-B41B-73DA5C822799}"/>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47AB4">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8578"/>
                            <w:docPartObj>
                              <w:docPartGallery w:val="autotext"/>
                            </w:docPartObj>
                          </w:sdtPr>
                          <w:sdtContent>
                            <w:p w14:paraId="02B721D4">
                              <w:pPr>
                                <w:pStyle w:val="9"/>
                                <w:jc w:val="center"/>
                              </w:pPr>
                              <w:r>
                                <w:fldChar w:fldCharType="begin"/>
                              </w:r>
                              <w:r>
                                <w:instrText xml:space="preserve">PAGE   \* MERGEFORMAT</w:instrText>
                              </w:r>
                              <w:r>
                                <w:fldChar w:fldCharType="separate"/>
                              </w:r>
                              <w:r>
                                <w:rPr>
                                  <w:lang w:val="zh-CN"/>
                                </w:rPr>
                                <w:t>2</w:t>
                              </w:r>
                              <w:r>
                                <w:fldChar w:fldCharType="end"/>
                              </w:r>
                            </w:p>
                          </w:sdtContent>
                        </w:sdt>
                        <w:p w14:paraId="3CABAD1F"/>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58578"/>
                      <w:docPartObj>
                        <w:docPartGallery w:val="autotext"/>
                      </w:docPartObj>
                    </w:sdtPr>
                    <w:sdtContent>
                      <w:p w14:paraId="02B721D4">
                        <w:pPr>
                          <w:pStyle w:val="9"/>
                          <w:jc w:val="center"/>
                        </w:pPr>
                        <w:r>
                          <w:fldChar w:fldCharType="begin"/>
                        </w:r>
                        <w:r>
                          <w:instrText xml:space="preserve">PAGE   \* MERGEFORMAT</w:instrText>
                        </w:r>
                        <w:r>
                          <w:fldChar w:fldCharType="separate"/>
                        </w:r>
                        <w:r>
                          <w:rPr>
                            <w:lang w:val="zh-CN"/>
                          </w:rPr>
                          <w:t>2</w:t>
                        </w:r>
                        <w:r>
                          <w:fldChar w:fldCharType="end"/>
                        </w:r>
                      </w:p>
                    </w:sdtContent>
                  </w:sdt>
                  <w:p w14:paraId="3CABAD1F"/>
                </w:txbxContent>
              </v:textbox>
            </v:shape>
          </w:pict>
        </mc:Fallback>
      </mc:AlternateContent>
    </w:r>
  </w:p>
  <w:p w14:paraId="2519AB6B">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9442E">
    <w:pPr>
      <w:pStyle w:val="5"/>
      <w:spacing w:line="265" w:lineRule="auto"/>
      <w:ind w:left="4847"/>
      <w:rPr>
        <w:rFonts w:ascii="宋体" w:hAnsi="宋体" w:eastAsia="宋体" w:cs="宋体"/>
        <w:sz w:val="18"/>
        <w:szCs w:val="18"/>
      </w:rPr>
    </w:pPr>
    <w:r>
      <w:rPr>
        <w:spacing w:val="-1"/>
        <w:sz w:val="18"/>
        <w:szCs w:val="18"/>
      </w:rPr>
      <w:t>41</w:t>
    </w:r>
    <w:r>
      <w:rPr>
        <w:spacing w:val="2"/>
        <w:sz w:val="18"/>
        <w:szCs w:val="18"/>
      </w:rPr>
      <w:t xml:space="preserve">                                     </w:t>
    </w:r>
    <w:r>
      <w:rPr>
        <w:rFonts w:ascii="宋体" w:hAnsi="宋体" w:eastAsia="宋体" w:cs="宋体"/>
        <w:color w:val="0000FF"/>
        <w:spacing w:val="-1"/>
        <w:sz w:val="18"/>
        <w:szCs w:val="18"/>
        <w:u w:val="none" w:color="auto"/>
      </w:rPr>
      <w:t>返回目录</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E7EBC">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499"/>
                            <w:docPartObj>
                              <w:docPartGallery w:val="autotext"/>
                            </w:docPartObj>
                          </w:sdtPr>
                          <w:sdtContent>
                            <w:p w14:paraId="2F0F60F2">
                              <w:pPr>
                                <w:pStyle w:val="9"/>
                                <w:jc w:val="center"/>
                              </w:pPr>
                              <w:r>
                                <w:fldChar w:fldCharType="begin"/>
                              </w:r>
                              <w:r>
                                <w:instrText xml:space="preserve">PAGE   \* MERGEFORMAT</w:instrText>
                              </w:r>
                              <w:r>
                                <w:fldChar w:fldCharType="separate"/>
                              </w:r>
                              <w:r>
                                <w:rPr>
                                  <w:lang w:val="zh-CN"/>
                                </w:rPr>
                                <w:t>2</w:t>
                              </w:r>
                              <w:r>
                                <w:fldChar w:fldCharType="end"/>
                              </w:r>
                            </w:p>
                          </w:sdtContent>
                        </w:sdt>
                        <w:p w14:paraId="233BF6C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59499"/>
                      <w:docPartObj>
                        <w:docPartGallery w:val="autotext"/>
                      </w:docPartObj>
                    </w:sdtPr>
                    <w:sdtContent>
                      <w:p w14:paraId="2F0F60F2">
                        <w:pPr>
                          <w:pStyle w:val="9"/>
                          <w:jc w:val="center"/>
                        </w:pPr>
                        <w:r>
                          <w:fldChar w:fldCharType="begin"/>
                        </w:r>
                        <w:r>
                          <w:instrText xml:space="preserve">PAGE   \* MERGEFORMAT</w:instrText>
                        </w:r>
                        <w:r>
                          <w:fldChar w:fldCharType="separate"/>
                        </w:r>
                        <w:r>
                          <w:rPr>
                            <w:lang w:val="zh-CN"/>
                          </w:rPr>
                          <w:t>2</w:t>
                        </w:r>
                        <w:r>
                          <w:fldChar w:fldCharType="end"/>
                        </w:r>
                      </w:p>
                    </w:sdtContent>
                  </w:sdt>
                  <w:p w14:paraId="233BF6CD"/>
                </w:txbxContent>
              </v:textbox>
            </v:shape>
          </w:pict>
        </mc:Fallback>
      </mc:AlternateContent>
    </w:r>
  </w:p>
  <w:p w14:paraId="0C351B9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C20C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00ECB"/>
    <w:multiLevelType w:val="multilevel"/>
    <w:tmpl w:val="56500ECB"/>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yMWNiNWVmNWI5MWY0NmI1YWE4ZjBhNDY5MTllY2MifQ=="/>
    <w:docVar w:name="KSO_WPS_MARK_KEY" w:val="a4949f19-3553-4286-adad-debae82df093"/>
  </w:docVars>
  <w:rsids>
    <w:rsidRoot w:val="00486E34"/>
    <w:rsid w:val="00000537"/>
    <w:rsid w:val="00000B8D"/>
    <w:rsid w:val="00000DFE"/>
    <w:rsid w:val="00001561"/>
    <w:rsid w:val="00001650"/>
    <w:rsid w:val="0000343B"/>
    <w:rsid w:val="000049D6"/>
    <w:rsid w:val="000064D8"/>
    <w:rsid w:val="000145BD"/>
    <w:rsid w:val="00017440"/>
    <w:rsid w:val="000239D0"/>
    <w:rsid w:val="0002496C"/>
    <w:rsid w:val="00030A47"/>
    <w:rsid w:val="0003152D"/>
    <w:rsid w:val="00034364"/>
    <w:rsid w:val="000413CE"/>
    <w:rsid w:val="000445BE"/>
    <w:rsid w:val="00045051"/>
    <w:rsid w:val="00046BE0"/>
    <w:rsid w:val="00052335"/>
    <w:rsid w:val="000651A4"/>
    <w:rsid w:val="000731BC"/>
    <w:rsid w:val="00073394"/>
    <w:rsid w:val="00074E61"/>
    <w:rsid w:val="00076B16"/>
    <w:rsid w:val="00080914"/>
    <w:rsid w:val="000831DA"/>
    <w:rsid w:val="00084A12"/>
    <w:rsid w:val="00090061"/>
    <w:rsid w:val="00090CE6"/>
    <w:rsid w:val="0009391D"/>
    <w:rsid w:val="000949DE"/>
    <w:rsid w:val="000A086F"/>
    <w:rsid w:val="000A1152"/>
    <w:rsid w:val="000A2884"/>
    <w:rsid w:val="000A339B"/>
    <w:rsid w:val="000A580B"/>
    <w:rsid w:val="000A6203"/>
    <w:rsid w:val="000B0107"/>
    <w:rsid w:val="000B17BB"/>
    <w:rsid w:val="000C45D9"/>
    <w:rsid w:val="000D4800"/>
    <w:rsid w:val="000E404C"/>
    <w:rsid w:val="000E43FC"/>
    <w:rsid w:val="000E671C"/>
    <w:rsid w:val="000E7DD8"/>
    <w:rsid w:val="000F0560"/>
    <w:rsid w:val="000F3699"/>
    <w:rsid w:val="000F4B7B"/>
    <w:rsid w:val="000F5F89"/>
    <w:rsid w:val="00102C1C"/>
    <w:rsid w:val="00106A6C"/>
    <w:rsid w:val="00111003"/>
    <w:rsid w:val="001148D2"/>
    <w:rsid w:val="001149CE"/>
    <w:rsid w:val="001229B7"/>
    <w:rsid w:val="001232B9"/>
    <w:rsid w:val="00127F23"/>
    <w:rsid w:val="001325E2"/>
    <w:rsid w:val="00132D12"/>
    <w:rsid w:val="001375E4"/>
    <w:rsid w:val="00141121"/>
    <w:rsid w:val="001446AC"/>
    <w:rsid w:val="00145FE9"/>
    <w:rsid w:val="0014764C"/>
    <w:rsid w:val="00154F6C"/>
    <w:rsid w:val="00156938"/>
    <w:rsid w:val="001637EF"/>
    <w:rsid w:val="001667E4"/>
    <w:rsid w:val="00175BFB"/>
    <w:rsid w:val="00175E00"/>
    <w:rsid w:val="00175EC5"/>
    <w:rsid w:val="0017740F"/>
    <w:rsid w:val="00181F3A"/>
    <w:rsid w:val="00182A5D"/>
    <w:rsid w:val="00191921"/>
    <w:rsid w:val="001930B7"/>
    <w:rsid w:val="00195304"/>
    <w:rsid w:val="00196055"/>
    <w:rsid w:val="001973E9"/>
    <w:rsid w:val="00197F4C"/>
    <w:rsid w:val="001A3100"/>
    <w:rsid w:val="001C5100"/>
    <w:rsid w:val="001C7744"/>
    <w:rsid w:val="001C7DEC"/>
    <w:rsid w:val="001D048A"/>
    <w:rsid w:val="001E3749"/>
    <w:rsid w:val="001E6507"/>
    <w:rsid w:val="001F1620"/>
    <w:rsid w:val="001F2004"/>
    <w:rsid w:val="001F3081"/>
    <w:rsid w:val="001F34C6"/>
    <w:rsid w:val="001F3C8F"/>
    <w:rsid w:val="001F3DD7"/>
    <w:rsid w:val="001F403F"/>
    <w:rsid w:val="001F495B"/>
    <w:rsid w:val="00202D03"/>
    <w:rsid w:val="00205AC9"/>
    <w:rsid w:val="00207BFC"/>
    <w:rsid w:val="00207D96"/>
    <w:rsid w:val="0021188B"/>
    <w:rsid w:val="002129C2"/>
    <w:rsid w:val="0021704F"/>
    <w:rsid w:val="002215FA"/>
    <w:rsid w:val="00222885"/>
    <w:rsid w:val="002237BC"/>
    <w:rsid w:val="002242A4"/>
    <w:rsid w:val="00225CAE"/>
    <w:rsid w:val="00225D1B"/>
    <w:rsid w:val="00231BF3"/>
    <w:rsid w:val="00231ECD"/>
    <w:rsid w:val="002333CD"/>
    <w:rsid w:val="00235EB6"/>
    <w:rsid w:val="00236842"/>
    <w:rsid w:val="00237DDE"/>
    <w:rsid w:val="00247755"/>
    <w:rsid w:val="00250C11"/>
    <w:rsid w:val="0025263B"/>
    <w:rsid w:val="00255AA4"/>
    <w:rsid w:val="00256680"/>
    <w:rsid w:val="00256833"/>
    <w:rsid w:val="00267237"/>
    <w:rsid w:val="00270D15"/>
    <w:rsid w:val="0027293D"/>
    <w:rsid w:val="0027390B"/>
    <w:rsid w:val="002816E2"/>
    <w:rsid w:val="00284233"/>
    <w:rsid w:val="0028554E"/>
    <w:rsid w:val="00286F41"/>
    <w:rsid w:val="00287163"/>
    <w:rsid w:val="0028769C"/>
    <w:rsid w:val="002A1522"/>
    <w:rsid w:val="002A4B12"/>
    <w:rsid w:val="002A4F60"/>
    <w:rsid w:val="002A74FA"/>
    <w:rsid w:val="002A7D88"/>
    <w:rsid w:val="002B0442"/>
    <w:rsid w:val="002B10F1"/>
    <w:rsid w:val="002B736F"/>
    <w:rsid w:val="002C497F"/>
    <w:rsid w:val="002C561B"/>
    <w:rsid w:val="002D2D4B"/>
    <w:rsid w:val="002D2DF8"/>
    <w:rsid w:val="002D6C5E"/>
    <w:rsid w:val="002E17F9"/>
    <w:rsid w:val="002E3111"/>
    <w:rsid w:val="002F348A"/>
    <w:rsid w:val="00307706"/>
    <w:rsid w:val="003150AE"/>
    <w:rsid w:val="00320ECE"/>
    <w:rsid w:val="00322D50"/>
    <w:rsid w:val="0032427A"/>
    <w:rsid w:val="00330B87"/>
    <w:rsid w:val="003322B8"/>
    <w:rsid w:val="00333902"/>
    <w:rsid w:val="003412A5"/>
    <w:rsid w:val="00341C37"/>
    <w:rsid w:val="00347650"/>
    <w:rsid w:val="003530CA"/>
    <w:rsid w:val="003571CE"/>
    <w:rsid w:val="00357512"/>
    <w:rsid w:val="00360336"/>
    <w:rsid w:val="00360F68"/>
    <w:rsid w:val="00362421"/>
    <w:rsid w:val="0036628A"/>
    <w:rsid w:val="00377AD8"/>
    <w:rsid w:val="00382E07"/>
    <w:rsid w:val="00383FAE"/>
    <w:rsid w:val="0038436A"/>
    <w:rsid w:val="00386816"/>
    <w:rsid w:val="00387695"/>
    <w:rsid w:val="00393648"/>
    <w:rsid w:val="00394D4A"/>
    <w:rsid w:val="0039523F"/>
    <w:rsid w:val="00396327"/>
    <w:rsid w:val="003A2E1D"/>
    <w:rsid w:val="003A6B8D"/>
    <w:rsid w:val="003A6F47"/>
    <w:rsid w:val="003B006E"/>
    <w:rsid w:val="003B0D32"/>
    <w:rsid w:val="003B35E0"/>
    <w:rsid w:val="003B536E"/>
    <w:rsid w:val="003B7E27"/>
    <w:rsid w:val="003C137C"/>
    <w:rsid w:val="003C6B87"/>
    <w:rsid w:val="003D24A1"/>
    <w:rsid w:val="003D4A95"/>
    <w:rsid w:val="003E29E6"/>
    <w:rsid w:val="003F0928"/>
    <w:rsid w:val="003F24DE"/>
    <w:rsid w:val="003F3D90"/>
    <w:rsid w:val="003F4A60"/>
    <w:rsid w:val="003F4F70"/>
    <w:rsid w:val="003F6E4A"/>
    <w:rsid w:val="00401E30"/>
    <w:rsid w:val="00403B8B"/>
    <w:rsid w:val="00406376"/>
    <w:rsid w:val="0040685D"/>
    <w:rsid w:val="004126A8"/>
    <w:rsid w:val="0041496D"/>
    <w:rsid w:val="00417809"/>
    <w:rsid w:val="00420A93"/>
    <w:rsid w:val="00420F11"/>
    <w:rsid w:val="004213A4"/>
    <w:rsid w:val="004242C6"/>
    <w:rsid w:val="00426902"/>
    <w:rsid w:val="00434A29"/>
    <w:rsid w:val="00441412"/>
    <w:rsid w:val="00442E31"/>
    <w:rsid w:val="00450723"/>
    <w:rsid w:val="00454793"/>
    <w:rsid w:val="00454E5A"/>
    <w:rsid w:val="00464EB1"/>
    <w:rsid w:val="00467346"/>
    <w:rsid w:val="00467909"/>
    <w:rsid w:val="00471F71"/>
    <w:rsid w:val="00472B7D"/>
    <w:rsid w:val="00472FCA"/>
    <w:rsid w:val="00473AF0"/>
    <w:rsid w:val="00474E8A"/>
    <w:rsid w:val="00475AF3"/>
    <w:rsid w:val="00475D34"/>
    <w:rsid w:val="00476F52"/>
    <w:rsid w:val="00481CBA"/>
    <w:rsid w:val="0048296B"/>
    <w:rsid w:val="004836A4"/>
    <w:rsid w:val="00486694"/>
    <w:rsid w:val="00486989"/>
    <w:rsid w:val="00486E34"/>
    <w:rsid w:val="004871DB"/>
    <w:rsid w:val="004872EF"/>
    <w:rsid w:val="00491DC3"/>
    <w:rsid w:val="0049288A"/>
    <w:rsid w:val="00493F6B"/>
    <w:rsid w:val="00494C29"/>
    <w:rsid w:val="0049539D"/>
    <w:rsid w:val="004A007D"/>
    <w:rsid w:val="004A0657"/>
    <w:rsid w:val="004A3913"/>
    <w:rsid w:val="004A3D5D"/>
    <w:rsid w:val="004A5F75"/>
    <w:rsid w:val="004A6ACB"/>
    <w:rsid w:val="004A702A"/>
    <w:rsid w:val="004B0BC2"/>
    <w:rsid w:val="004B3F21"/>
    <w:rsid w:val="004B577F"/>
    <w:rsid w:val="004C0946"/>
    <w:rsid w:val="004C17F1"/>
    <w:rsid w:val="004D0283"/>
    <w:rsid w:val="004D03FB"/>
    <w:rsid w:val="004D4F90"/>
    <w:rsid w:val="004E1140"/>
    <w:rsid w:val="004F2802"/>
    <w:rsid w:val="005059CA"/>
    <w:rsid w:val="005105AB"/>
    <w:rsid w:val="005306E6"/>
    <w:rsid w:val="00531856"/>
    <w:rsid w:val="00533148"/>
    <w:rsid w:val="00535764"/>
    <w:rsid w:val="00535871"/>
    <w:rsid w:val="00537E77"/>
    <w:rsid w:val="0056552C"/>
    <w:rsid w:val="005701AF"/>
    <w:rsid w:val="005717F3"/>
    <w:rsid w:val="00574ED3"/>
    <w:rsid w:val="005854A5"/>
    <w:rsid w:val="0059284C"/>
    <w:rsid w:val="0059734D"/>
    <w:rsid w:val="00597A45"/>
    <w:rsid w:val="00597FC8"/>
    <w:rsid w:val="005A0B83"/>
    <w:rsid w:val="005A1F71"/>
    <w:rsid w:val="005A2396"/>
    <w:rsid w:val="005A33EA"/>
    <w:rsid w:val="005A5B67"/>
    <w:rsid w:val="005B1496"/>
    <w:rsid w:val="005B182A"/>
    <w:rsid w:val="005B1D7C"/>
    <w:rsid w:val="005B23CF"/>
    <w:rsid w:val="005B4C8D"/>
    <w:rsid w:val="005B6358"/>
    <w:rsid w:val="005B7DDC"/>
    <w:rsid w:val="005C13C5"/>
    <w:rsid w:val="005C3380"/>
    <w:rsid w:val="005C440C"/>
    <w:rsid w:val="005E07E7"/>
    <w:rsid w:val="005E46B4"/>
    <w:rsid w:val="005F26A4"/>
    <w:rsid w:val="005F28BC"/>
    <w:rsid w:val="005F3313"/>
    <w:rsid w:val="005F58C8"/>
    <w:rsid w:val="005F6442"/>
    <w:rsid w:val="005F7A61"/>
    <w:rsid w:val="00600474"/>
    <w:rsid w:val="006032AA"/>
    <w:rsid w:val="006043D8"/>
    <w:rsid w:val="00607960"/>
    <w:rsid w:val="00607C73"/>
    <w:rsid w:val="0061335A"/>
    <w:rsid w:val="00613ECE"/>
    <w:rsid w:val="00614EA1"/>
    <w:rsid w:val="00622FD3"/>
    <w:rsid w:val="00623F61"/>
    <w:rsid w:val="0062407C"/>
    <w:rsid w:val="00625BB1"/>
    <w:rsid w:val="006266CB"/>
    <w:rsid w:val="006307AB"/>
    <w:rsid w:val="0063164C"/>
    <w:rsid w:val="00633357"/>
    <w:rsid w:val="00637C49"/>
    <w:rsid w:val="0064683F"/>
    <w:rsid w:val="0065211C"/>
    <w:rsid w:val="0065266C"/>
    <w:rsid w:val="00653274"/>
    <w:rsid w:val="0066133E"/>
    <w:rsid w:val="00664B64"/>
    <w:rsid w:val="00664DCC"/>
    <w:rsid w:val="00665397"/>
    <w:rsid w:val="00665532"/>
    <w:rsid w:val="00666AB2"/>
    <w:rsid w:val="00667019"/>
    <w:rsid w:val="0067700B"/>
    <w:rsid w:val="00677570"/>
    <w:rsid w:val="0068459D"/>
    <w:rsid w:val="0068515C"/>
    <w:rsid w:val="0068655B"/>
    <w:rsid w:val="00686931"/>
    <w:rsid w:val="006943F1"/>
    <w:rsid w:val="00697487"/>
    <w:rsid w:val="006A1C02"/>
    <w:rsid w:val="006A2FF2"/>
    <w:rsid w:val="006A3E20"/>
    <w:rsid w:val="006A7CD0"/>
    <w:rsid w:val="006B0101"/>
    <w:rsid w:val="006B081F"/>
    <w:rsid w:val="006B3CEC"/>
    <w:rsid w:val="006B4925"/>
    <w:rsid w:val="006B59CA"/>
    <w:rsid w:val="006B737B"/>
    <w:rsid w:val="006C0793"/>
    <w:rsid w:val="006C3E6C"/>
    <w:rsid w:val="006C40DC"/>
    <w:rsid w:val="006C5856"/>
    <w:rsid w:val="006C68FE"/>
    <w:rsid w:val="006C6D1C"/>
    <w:rsid w:val="006D1217"/>
    <w:rsid w:val="006D146F"/>
    <w:rsid w:val="006D1478"/>
    <w:rsid w:val="006D6410"/>
    <w:rsid w:val="006D7EAB"/>
    <w:rsid w:val="006E2D98"/>
    <w:rsid w:val="006E40E2"/>
    <w:rsid w:val="006E676F"/>
    <w:rsid w:val="006F2E59"/>
    <w:rsid w:val="006F4A83"/>
    <w:rsid w:val="006F6F06"/>
    <w:rsid w:val="00702189"/>
    <w:rsid w:val="007032EB"/>
    <w:rsid w:val="007039E5"/>
    <w:rsid w:val="00705476"/>
    <w:rsid w:val="00706EA4"/>
    <w:rsid w:val="007073F7"/>
    <w:rsid w:val="00712021"/>
    <w:rsid w:val="00713BC8"/>
    <w:rsid w:val="00713D1B"/>
    <w:rsid w:val="00715926"/>
    <w:rsid w:val="007162A2"/>
    <w:rsid w:val="00723C23"/>
    <w:rsid w:val="007261BB"/>
    <w:rsid w:val="007269A9"/>
    <w:rsid w:val="00727A64"/>
    <w:rsid w:val="007315EE"/>
    <w:rsid w:val="00733710"/>
    <w:rsid w:val="0073408E"/>
    <w:rsid w:val="007366C6"/>
    <w:rsid w:val="007375E3"/>
    <w:rsid w:val="00744B87"/>
    <w:rsid w:val="00745AD3"/>
    <w:rsid w:val="007500FF"/>
    <w:rsid w:val="00755504"/>
    <w:rsid w:val="00757363"/>
    <w:rsid w:val="007623D3"/>
    <w:rsid w:val="00766BE2"/>
    <w:rsid w:val="007679D4"/>
    <w:rsid w:val="0077030F"/>
    <w:rsid w:val="0077138F"/>
    <w:rsid w:val="0077312A"/>
    <w:rsid w:val="00774087"/>
    <w:rsid w:val="00774361"/>
    <w:rsid w:val="00780CC0"/>
    <w:rsid w:val="00781F83"/>
    <w:rsid w:val="00784233"/>
    <w:rsid w:val="00785B02"/>
    <w:rsid w:val="00785EC4"/>
    <w:rsid w:val="00787FB6"/>
    <w:rsid w:val="0079163C"/>
    <w:rsid w:val="007939C9"/>
    <w:rsid w:val="007A1B38"/>
    <w:rsid w:val="007A43C1"/>
    <w:rsid w:val="007B071C"/>
    <w:rsid w:val="007B2F5B"/>
    <w:rsid w:val="007C5C26"/>
    <w:rsid w:val="007C6834"/>
    <w:rsid w:val="007D28B4"/>
    <w:rsid w:val="007E5F40"/>
    <w:rsid w:val="007F1B04"/>
    <w:rsid w:val="007F65A4"/>
    <w:rsid w:val="00800E5C"/>
    <w:rsid w:val="008015AE"/>
    <w:rsid w:val="008018FA"/>
    <w:rsid w:val="008049C0"/>
    <w:rsid w:val="00806EF9"/>
    <w:rsid w:val="00810B7C"/>
    <w:rsid w:val="00820969"/>
    <w:rsid w:val="00831943"/>
    <w:rsid w:val="00833BD5"/>
    <w:rsid w:val="008355B0"/>
    <w:rsid w:val="00840761"/>
    <w:rsid w:val="008474CF"/>
    <w:rsid w:val="0085255B"/>
    <w:rsid w:val="008545BB"/>
    <w:rsid w:val="00854C3E"/>
    <w:rsid w:val="00855C1A"/>
    <w:rsid w:val="008577FD"/>
    <w:rsid w:val="00863759"/>
    <w:rsid w:val="008643A7"/>
    <w:rsid w:val="0086774B"/>
    <w:rsid w:val="00870305"/>
    <w:rsid w:val="00872CC9"/>
    <w:rsid w:val="0088189D"/>
    <w:rsid w:val="00883225"/>
    <w:rsid w:val="0088443D"/>
    <w:rsid w:val="00885112"/>
    <w:rsid w:val="00886434"/>
    <w:rsid w:val="008A563E"/>
    <w:rsid w:val="008B22F9"/>
    <w:rsid w:val="008B3666"/>
    <w:rsid w:val="008B401C"/>
    <w:rsid w:val="008B51F6"/>
    <w:rsid w:val="008B55DE"/>
    <w:rsid w:val="008B56A9"/>
    <w:rsid w:val="008B77C4"/>
    <w:rsid w:val="008C0AC8"/>
    <w:rsid w:val="008C206C"/>
    <w:rsid w:val="008C375E"/>
    <w:rsid w:val="008C6618"/>
    <w:rsid w:val="008D3660"/>
    <w:rsid w:val="008D6173"/>
    <w:rsid w:val="008E067E"/>
    <w:rsid w:val="008E1C9C"/>
    <w:rsid w:val="008E2E4F"/>
    <w:rsid w:val="008E62BA"/>
    <w:rsid w:val="008F3EEE"/>
    <w:rsid w:val="00904A42"/>
    <w:rsid w:val="009071F8"/>
    <w:rsid w:val="009110BC"/>
    <w:rsid w:val="009132AE"/>
    <w:rsid w:val="00913F64"/>
    <w:rsid w:val="009141C4"/>
    <w:rsid w:val="0091507F"/>
    <w:rsid w:val="00915BA5"/>
    <w:rsid w:val="009235F3"/>
    <w:rsid w:val="00923C3A"/>
    <w:rsid w:val="00930588"/>
    <w:rsid w:val="009319BA"/>
    <w:rsid w:val="00931DDF"/>
    <w:rsid w:val="009343C6"/>
    <w:rsid w:val="009376CE"/>
    <w:rsid w:val="00937CA0"/>
    <w:rsid w:val="00937D9A"/>
    <w:rsid w:val="00940641"/>
    <w:rsid w:val="00944739"/>
    <w:rsid w:val="00954ABD"/>
    <w:rsid w:val="00956131"/>
    <w:rsid w:val="009600A2"/>
    <w:rsid w:val="00964A19"/>
    <w:rsid w:val="009663DF"/>
    <w:rsid w:val="00966DFB"/>
    <w:rsid w:val="00970FA5"/>
    <w:rsid w:val="009740E1"/>
    <w:rsid w:val="0097452A"/>
    <w:rsid w:val="0097626C"/>
    <w:rsid w:val="0097677C"/>
    <w:rsid w:val="009775E1"/>
    <w:rsid w:val="00977901"/>
    <w:rsid w:val="00981A88"/>
    <w:rsid w:val="0098254C"/>
    <w:rsid w:val="009841FF"/>
    <w:rsid w:val="0098565C"/>
    <w:rsid w:val="0098740C"/>
    <w:rsid w:val="00993C5B"/>
    <w:rsid w:val="00993EB0"/>
    <w:rsid w:val="009964BB"/>
    <w:rsid w:val="00997E98"/>
    <w:rsid w:val="009A0345"/>
    <w:rsid w:val="009A0A64"/>
    <w:rsid w:val="009A1978"/>
    <w:rsid w:val="009A7E17"/>
    <w:rsid w:val="009B3AEB"/>
    <w:rsid w:val="009B41FB"/>
    <w:rsid w:val="009C2A7B"/>
    <w:rsid w:val="009C2F64"/>
    <w:rsid w:val="009C56EB"/>
    <w:rsid w:val="009C5793"/>
    <w:rsid w:val="009D7AC0"/>
    <w:rsid w:val="009E484E"/>
    <w:rsid w:val="009E485F"/>
    <w:rsid w:val="009E4A38"/>
    <w:rsid w:val="009F0830"/>
    <w:rsid w:val="009F478B"/>
    <w:rsid w:val="009F6167"/>
    <w:rsid w:val="00A02A98"/>
    <w:rsid w:val="00A05E39"/>
    <w:rsid w:val="00A1194E"/>
    <w:rsid w:val="00A1286D"/>
    <w:rsid w:val="00A164BB"/>
    <w:rsid w:val="00A16A50"/>
    <w:rsid w:val="00A17088"/>
    <w:rsid w:val="00A20C9A"/>
    <w:rsid w:val="00A233C7"/>
    <w:rsid w:val="00A2720E"/>
    <w:rsid w:val="00A27252"/>
    <w:rsid w:val="00A272CE"/>
    <w:rsid w:val="00A35347"/>
    <w:rsid w:val="00A4007B"/>
    <w:rsid w:val="00A405E0"/>
    <w:rsid w:val="00A4379C"/>
    <w:rsid w:val="00A44123"/>
    <w:rsid w:val="00A55859"/>
    <w:rsid w:val="00A67159"/>
    <w:rsid w:val="00A7209E"/>
    <w:rsid w:val="00A73C96"/>
    <w:rsid w:val="00A741B1"/>
    <w:rsid w:val="00A769A9"/>
    <w:rsid w:val="00A802C9"/>
    <w:rsid w:val="00A85157"/>
    <w:rsid w:val="00A91DF6"/>
    <w:rsid w:val="00A9231A"/>
    <w:rsid w:val="00A9481E"/>
    <w:rsid w:val="00AA0E0E"/>
    <w:rsid w:val="00AA5FC6"/>
    <w:rsid w:val="00AA7C90"/>
    <w:rsid w:val="00AB4901"/>
    <w:rsid w:val="00AC2EA8"/>
    <w:rsid w:val="00AC48AF"/>
    <w:rsid w:val="00AC7170"/>
    <w:rsid w:val="00AD092D"/>
    <w:rsid w:val="00AD6904"/>
    <w:rsid w:val="00AE5588"/>
    <w:rsid w:val="00AF4D57"/>
    <w:rsid w:val="00B06C9D"/>
    <w:rsid w:val="00B109FC"/>
    <w:rsid w:val="00B13C1A"/>
    <w:rsid w:val="00B1614F"/>
    <w:rsid w:val="00B30221"/>
    <w:rsid w:val="00B3038B"/>
    <w:rsid w:val="00B37B23"/>
    <w:rsid w:val="00B41BAE"/>
    <w:rsid w:val="00B4232F"/>
    <w:rsid w:val="00B50771"/>
    <w:rsid w:val="00B5389E"/>
    <w:rsid w:val="00B57C84"/>
    <w:rsid w:val="00B61F65"/>
    <w:rsid w:val="00B627EF"/>
    <w:rsid w:val="00B63F3B"/>
    <w:rsid w:val="00B64951"/>
    <w:rsid w:val="00B65C21"/>
    <w:rsid w:val="00B70DD5"/>
    <w:rsid w:val="00B90362"/>
    <w:rsid w:val="00B9149B"/>
    <w:rsid w:val="00BA018E"/>
    <w:rsid w:val="00BA12A1"/>
    <w:rsid w:val="00BA29D2"/>
    <w:rsid w:val="00BA2B58"/>
    <w:rsid w:val="00BA72EE"/>
    <w:rsid w:val="00BB1FB8"/>
    <w:rsid w:val="00BB3E60"/>
    <w:rsid w:val="00BB6012"/>
    <w:rsid w:val="00BB7071"/>
    <w:rsid w:val="00BC415B"/>
    <w:rsid w:val="00BC5380"/>
    <w:rsid w:val="00BC6B22"/>
    <w:rsid w:val="00BD26F0"/>
    <w:rsid w:val="00BD3B24"/>
    <w:rsid w:val="00BD5E8A"/>
    <w:rsid w:val="00BD66CD"/>
    <w:rsid w:val="00BE14D1"/>
    <w:rsid w:val="00BE1632"/>
    <w:rsid w:val="00BF3616"/>
    <w:rsid w:val="00C05FB6"/>
    <w:rsid w:val="00C10E22"/>
    <w:rsid w:val="00C14513"/>
    <w:rsid w:val="00C14A51"/>
    <w:rsid w:val="00C24F18"/>
    <w:rsid w:val="00C25C33"/>
    <w:rsid w:val="00C26A21"/>
    <w:rsid w:val="00C336DB"/>
    <w:rsid w:val="00C429DD"/>
    <w:rsid w:val="00C50B31"/>
    <w:rsid w:val="00C50CE5"/>
    <w:rsid w:val="00C514A4"/>
    <w:rsid w:val="00C55271"/>
    <w:rsid w:val="00C56D0F"/>
    <w:rsid w:val="00C57572"/>
    <w:rsid w:val="00C604AA"/>
    <w:rsid w:val="00C61C52"/>
    <w:rsid w:val="00C64F31"/>
    <w:rsid w:val="00C65D89"/>
    <w:rsid w:val="00C67697"/>
    <w:rsid w:val="00C70CCF"/>
    <w:rsid w:val="00C71C2A"/>
    <w:rsid w:val="00C74618"/>
    <w:rsid w:val="00C8194C"/>
    <w:rsid w:val="00C81A37"/>
    <w:rsid w:val="00C87E33"/>
    <w:rsid w:val="00C9138E"/>
    <w:rsid w:val="00C923A5"/>
    <w:rsid w:val="00C92EC3"/>
    <w:rsid w:val="00C93A9F"/>
    <w:rsid w:val="00C93F83"/>
    <w:rsid w:val="00C9723C"/>
    <w:rsid w:val="00CA1AA2"/>
    <w:rsid w:val="00CA1E44"/>
    <w:rsid w:val="00CA63D8"/>
    <w:rsid w:val="00CB1A5E"/>
    <w:rsid w:val="00CB279B"/>
    <w:rsid w:val="00CB29CD"/>
    <w:rsid w:val="00CB72E0"/>
    <w:rsid w:val="00CC22F3"/>
    <w:rsid w:val="00CC7FA9"/>
    <w:rsid w:val="00CE045D"/>
    <w:rsid w:val="00CE21E4"/>
    <w:rsid w:val="00CE62A0"/>
    <w:rsid w:val="00CF1784"/>
    <w:rsid w:val="00CF2930"/>
    <w:rsid w:val="00CF30FD"/>
    <w:rsid w:val="00CF49B9"/>
    <w:rsid w:val="00CF5D90"/>
    <w:rsid w:val="00D00C64"/>
    <w:rsid w:val="00D11484"/>
    <w:rsid w:val="00D1249B"/>
    <w:rsid w:val="00D13675"/>
    <w:rsid w:val="00D220E7"/>
    <w:rsid w:val="00D2243A"/>
    <w:rsid w:val="00D226DC"/>
    <w:rsid w:val="00D23C40"/>
    <w:rsid w:val="00D25498"/>
    <w:rsid w:val="00D25B8B"/>
    <w:rsid w:val="00D34A9F"/>
    <w:rsid w:val="00D35971"/>
    <w:rsid w:val="00D40AF6"/>
    <w:rsid w:val="00D41757"/>
    <w:rsid w:val="00D41FED"/>
    <w:rsid w:val="00D43E5C"/>
    <w:rsid w:val="00D46FCC"/>
    <w:rsid w:val="00D52104"/>
    <w:rsid w:val="00D52C4B"/>
    <w:rsid w:val="00D532C5"/>
    <w:rsid w:val="00D56EAB"/>
    <w:rsid w:val="00D638CC"/>
    <w:rsid w:val="00D65C49"/>
    <w:rsid w:val="00D70AD8"/>
    <w:rsid w:val="00D71216"/>
    <w:rsid w:val="00D7162B"/>
    <w:rsid w:val="00D73A7A"/>
    <w:rsid w:val="00D75F25"/>
    <w:rsid w:val="00D81FB2"/>
    <w:rsid w:val="00D824E3"/>
    <w:rsid w:val="00D840AA"/>
    <w:rsid w:val="00D844AA"/>
    <w:rsid w:val="00D87A71"/>
    <w:rsid w:val="00DA0D7F"/>
    <w:rsid w:val="00DB0876"/>
    <w:rsid w:val="00DB1E88"/>
    <w:rsid w:val="00DB657B"/>
    <w:rsid w:val="00DB6ECA"/>
    <w:rsid w:val="00DC2EF3"/>
    <w:rsid w:val="00DC4ADD"/>
    <w:rsid w:val="00DC7EA9"/>
    <w:rsid w:val="00DD0066"/>
    <w:rsid w:val="00DD2110"/>
    <w:rsid w:val="00DD31D4"/>
    <w:rsid w:val="00DD3D05"/>
    <w:rsid w:val="00DD5B0B"/>
    <w:rsid w:val="00DE1D1D"/>
    <w:rsid w:val="00DE3BBE"/>
    <w:rsid w:val="00DF0175"/>
    <w:rsid w:val="00DF3540"/>
    <w:rsid w:val="00DF520E"/>
    <w:rsid w:val="00E1069E"/>
    <w:rsid w:val="00E15205"/>
    <w:rsid w:val="00E20298"/>
    <w:rsid w:val="00E264E6"/>
    <w:rsid w:val="00E26E51"/>
    <w:rsid w:val="00E30944"/>
    <w:rsid w:val="00E35146"/>
    <w:rsid w:val="00E35832"/>
    <w:rsid w:val="00E35AD2"/>
    <w:rsid w:val="00E35F5A"/>
    <w:rsid w:val="00E36E60"/>
    <w:rsid w:val="00E37C51"/>
    <w:rsid w:val="00E41827"/>
    <w:rsid w:val="00E42623"/>
    <w:rsid w:val="00E43813"/>
    <w:rsid w:val="00E5040A"/>
    <w:rsid w:val="00E67148"/>
    <w:rsid w:val="00E713CE"/>
    <w:rsid w:val="00E80B2A"/>
    <w:rsid w:val="00E85339"/>
    <w:rsid w:val="00E859F7"/>
    <w:rsid w:val="00E903A3"/>
    <w:rsid w:val="00E9086B"/>
    <w:rsid w:val="00E92A44"/>
    <w:rsid w:val="00E9596C"/>
    <w:rsid w:val="00E95A1D"/>
    <w:rsid w:val="00E95A36"/>
    <w:rsid w:val="00E966E8"/>
    <w:rsid w:val="00EA5387"/>
    <w:rsid w:val="00EA67D6"/>
    <w:rsid w:val="00EA72B5"/>
    <w:rsid w:val="00EB52E8"/>
    <w:rsid w:val="00EB64E0"/>
    <w:rsid w:val="00EB6A75"/>
    <w:rsid w:val="00EC0D66"/>
    <w:rsid w:val="00EC1592"/>
    <w:rsid w:val="00EC1BF1"/>
    <w:rsid w:val="00EC1E2E"/>
    <w:rsid w:val="00EC2C68"/>
    <w:rsid w:val="00EC7C05"/>
    <w:rsid w:val="00ED1C81"/>
    <w:rsid w:val="00ED206E"/>
    <w:rsid w:val="00ED3BCB"/>
    <w:rsid w:val="00ED459B"/>
    <w:rsid w:val="00ED5767"/>
    <w:rsid w:val="00ED5BD5"/>
    <w:rsid w:val="00EE039B"/>
    <w:rsid w:val="00EF0956"/>
    <w:rsid w:val="00EF0C52"/>
    <w:rsid w:val="00EF1E9D"/>
    <w:rsid w:val="00EF543B"/>
    <w:rsid w:val="00F23CB8"/>
    <w:rsid w:val="00F24A25"/>
    <w:rsid w:val="00F25724"/>
    <w:rsid w:val="00F31FFE"/>
    <w:rsid w:val="00F364AB"/>
    <w:rsid w:val="00F45300"/>
    <w:rsid w:val="00F50325"/>
    <w:rsid w:val="00F538DE"/>
    <w:rsid w:val="00F561AD"/>
    <w:rsid w:val="00F56B96"/>
    <w:rsid w:val="00F60215"/>
    <w:rsid w:val="00F62CB3"/>
    <w:rsid w:val="00F63099"/>
    <w:rsid w:val="00F63583"/>
    <w:rsid w:val="00F6715B"/>
    <w:rsid w:val="00F71E65"/>
    <w:rsid w:val="00F77582"/>
    <w:rsid w:val="00F77924"/>
    <w:rsid w:val="00F83DDE"/>
    <w:rsid w:val="00F85846"/>
    <w:rsid w:val="00F8584D"/>
    <w:rsid w:val="00F90B1A"/>
    <w:rsid w:val="00F915F4"/>
    <w:rsid w:val="00F9352E"/>
    <w:rsid w:val="00FA43F8"/>
    <w:rsid w:val="00FA5BDD"/>
    <w:rsid w:val="00FA5ECD"/>
    <w:rsid w:val="00FB43F2"/>
    <w:rsid w:val="00FB5B0C"/>
    <w:rsid w:val="00FC0744"/>
    <w:rsid w:val="00FC21B7"/>
    <w:rsid w:val="00FC2C44"/>
    <w:rsid w:val="00FC51C3"/>
    <w:rsid w:val="00FC54DF"/>
    <w:rsid w:val="00FC702B"/>
    <w:rsid w:val="00FD34DC"/>
    <w:rsid w:val="00FD5CAE"/>
    <w:rsid w:val="00FD6494"/>
    <w:rsid w:val="00FD7951"/>
    <w:rsid w:val="00FE3A34"/>
    <w:rsid w:val="00FF0321"/>
    <w:rsid w:val="00FF3B78"/>
    <w:rsid w:val="01435EF1"/>
    <w:rsid w:val="01453A14"/>
    <w:rsid w:val="01465CE2"/>
    <w:rsid w:val="015E6182"/>
    <w:rsid w:val="018A2537"/>
    <w:rsid w:val="01903A53"/>
    <w:rsid w:val="01AF7ABE"/>
    <w:rsid w:val="01CC4C8A"/>
    <w:rsid w:val="02176B4D"/>
    <w:rsid w:val="02910A6D"/>
    <w:rsid w:val="034C108A"/>
    <w:rsid w:val="038A3960"/>
    <w:rsid w:val="03BE185C"/>
    <w:rsid w:val="03FD5C40"/>
    <w:rsid w:val="041516EA"/>
    <w:rsid w:val="043634E4"/>
    <w:rsid w:val="044512E8"/>
    <w:rsid w:val="04536763"/>
    <w:rsid w:val="045C7802"/>
    <w:rsid w:val="0460093C"/>
    <w:rsid w:val="04BA0275"/>
    <w:rsid w:val="04BD7D66"/>
    <w:rsid w:val="04BF588C"/>
    <w:rsid w:val="052E5261"/>
    <w:rsid w:val="056B1570"/>
    <w:rsid w:val="05704DD8"/>
    <w:rsid w:val="06113EC5"/>
    <w:rsid w:val="06135229"/>
    <w:rsid w:val="0616223E"/>
    <w:rsid w:val="062F0345"/>
    <w:rsid w:val="06615801"/>
    <w:rsid w:val="06626219"/>
    <w:rsid w:val="06CD1E9A"/>
    <w:rsid w:val="06ED50F0"/>
    <w:rsid w:val="071A149F"/>
    <w:rsid w:val="071E74B3"/>
    <w:rsid w:val="07CE3B6C"/>
    <w:rsid w:val="07FC19FB"/>
    <w:rsid w:val="082500FC"/>
    <w:rsid w:val="084E1AF7"/>
    <w:rsid w:val="08C26A84"/>
    <w:rsid w:val="08E73603"/>
    <w:rsid w:val="093A1985"/>
    <w:rsid w:val="098E3A7F"/>
    <w:rsid w:val="0A0A0346"/>
    <w:rsid w:val="0A333843"/>
    <w:rsid w:val="0A917CCA"/>
    <w:rsid w:val="0AA3381B"/>
    <w:rsid w:val="0B186F04"/>
    <w:rsid w:val="0B2327BC"/>
    <w:rsid w:val="0B3C11A9"/>
    <w:rsid w:val="0B5605CC"/>
    <w:rsid w:val="0B9F0C29"/>
    <w:rsid w:val="0BB35A1E"/>
    <w:rsid w:val="0BEA437B"/>
    <w:rsid w:val="0C4548C9"/>
    <w:rsid w:val="0C4F52A5"/>
    <w:rsid w:val="0C50326D"/>
    <w:rsid w:val="0C6D12E0"/>
    <w:rsid w:val="0CCE2B10"/>
    <w:rsid w:val="0CD10852"/>
    <w:rsid w:val="0D5B0F8B"/>
    <w:rsid w:val="0E115FE8"/>
    <w:rsid w:val="0E4050B0"/>
    <w:rsid w:val="0E43308A"/>
    <w:rsid w:val="0E545297"/>
    <w:rsid w:val="0E7B3F2E"/>
    <w:rsid w:val="0E811086"/>
    <w:rsid w:val="0E8B0B0A"/>
    <w:rsid w:val="0F29227F"/>
    <w:rsid w:val="0F31382A"/>
    <w:rsid w:val="10330CA8"/>
    <w:rsid w:val="10704477"/>
    <w:rsid w:val="108A31F2"/>
    <w:rsid w:val="10D601E5"/>
    <w:rsid w:val="10F20D97"/>
    <w:rsid w:val="11733F8E"/>
    <w:rsid w:val="11743D41"/>
    <w:rsid w:val="11821B0B"/>
    <w:rsid w:val="11E365EE"/>
    <w:rsid w:val="11E516AE"/>
    <w:rsid w:val="11ED5EAE"/>
    <w:rsid w:val="11F239FF"/>
    <w:rsid w:val="123D4EFA"/>
    <w:rsid w:val="12573F56"/>
    <w:rsid w:val="128661D7"/>
    <w:rsid w:val="12C549B5"/>
    <w:rsid w:val="135B0E75"/>
    <w:rsid w:val="13AC686A"/>
    <w:rsid w:val="141554C8"/>
    <w:rsid w:val="15127C5A"/>
    <w:rsid w:val="157B75AD"/>
    <w:rsid w:val="159468C1"/>
    <w:rsid w:val="15E52C78"/>
    <w:rsid w:val="16037773"/>
    <w:rsid w:val="16070BCC"/>
    <w:rsid w:val="16570A70"/>
    <w:rsid w:val="16846E3B"/>
    <w:rsid w:val="168B3820"/>
    <w:rsid w:val="173327FC"/>
    <w:rsid w:val="173739A8"/>
    <w:rsid w:val="174E322F"/>
    <w:rsid w:val="176758FC"/>
    <w:rsid w:val="17757E00"/>
    <w:rsid w:val="17C95277"/>
    <w:rsid w:val="1813039E"/>
    <w:rsid w:val="1817650C"/>
    <w:rsid w:val="181D1670"/>
    <w:rsid w:val="185760AF"/>
    <w:rsid w:val="191C4C03"/>
    <w:rsid w:val="19212219"/>
    <w:rsid w:val="192F2B88"/>
    <w:rsid w:val="194D2EA6"/>
    <w:rsid w:val="199926F8"/>
    <w:rsid w:val="1A1C3315"/>
    <w:rsid w:val="1A613215"/>
    <w:rsid w:val="1A947F7A"/>
    <w:rsid w:val="1AC714F1"/>
    <w:rsid w:val="1B0071E4"/>
    <w:rsid w:val="1B124510"/>
    <w:rsid w:val="1B154000"/>
    <w:rsid w:val="1B235571"/>
    <w:rsid w:val="1B5178FA"/>
    <w:rsid w:val="1B891DCC"/>
    <w:rsid w:val="1B964331"/>
    <w:rsid w:val="1BC752FA"/>
    <w:rsid w:val="1BD9502D"/>
    <w:rsid w:val="1C0E2307"/>
    <w:rsid w:val="1C2E06C6"/>
    <w:rsid w:val="1C324211"/>
    <w:rsid w:val="1C7E637F"/>
    <w:rsid w:val="1CA55822"/>
    <w:rsid w:val="1D2917D5"/>
    <w:rsid w:val="1D4806BC"/>
    <w:rsid w:val="1D667421"/>
    <w:rsid w:val="1D69418F"/>
    <w:rsid w:val="1D810BD4"/>
    <w:rsid w:val="1DD5022C"/>
    <w:rsid w:val="1DF12498"/>
    <w:rsid w:val="1E032835"/>
    <w:rsid w:val="1E7A2AF8"/>
    <w:rsid w:val="1EE95F3B"/>
    <w:rsid w:val="1EF65EF6"/>
    <w:rsid w:val="1F55375D"/>
    <w:rsid w:val="1F635CD3"/>
    <w:rsid w:val="20116C9C"/>
    <w:rsid w:val="205E6558"/>
    <w:rsid w:val="20803CC9"/>
    <w:rsid w:val="20943C19"/>
    <w:rsid w:val="20960AC2"/>
    <w:rsid w:val="213760C2"/>
    <w:rsid w:val="21502E9A"/>
    <w:rsid w:val="21815C52"/>
    <w:rsid w:val="21A34ECE"/>
    <w:rsid w:val="21A8172A"/>
    <w:rsid w:val="21DD4E8F"/>
    <w:rsid w:val="21E324ED"/>
    <w:rsid w:val="21F229A5"/>
    <w:rsid w:val="2202546B"/>
    <w:rsid w:val="221E77C8"/>
    <w:rsid w:val="225418B2"/>
    <w:rsid w:val="22813D29"/>
    <w:rsid w:val="229677D4"/>
    <w:rsid w:val="22F372AE"/>
    <w:rsid w:val="2366364A"/>
    <w:rsid w:val="24026708"/>
    <w:rsid w:val="240D271D"/>
    <w:rsid w:val="241A2687"/>
    <w:rsid w:val="24772BBC"/>
    <w:rsid w:val="24892C49"/>
    <w:rsid w:val="24B86128"/>
    <w:rsid w:val="24D25416"/>
    <w:rsid w:val="252C0A49"/>
    <w:rsid w:val="25A04CE7"/>
    <w:rsid w:val="25BA5ED0"/>
    <w:rsid w:val="25DA74AE"/>
    <w:rsid w:val="2629095F"/>
    <w:rsid w:val="26307F40"/>
    <w:rsid w:val="26360971"/>
    <w:rsid w:val="26485289"/>
    <w:rsid w:val="26ED7419"/>
    <w:rsid w:val="27B506FD"/>
    <w:rsid w:val="27F03E2A"/>
    <w:rsid w:val="27F531EF"/>
    <w:rsid w:val="282472DA"/>
    <w:rsid w:val="28DE24E8"/>
    <w:rsid w:val="291678C1"/>
    <w:rsid w:val="291B300B"/>
    <w:rsid w:val="291E67ED"/>
    <w:rsid w:val="294D31DA"/>
    <w:rsid w:val="295B1778"/>
    <w:rsid w:val="29780591"/>
    <w:rsid w:val="298D6CEA"/>
    <w:rsid w:val="29CF181E"/>
    <w:rsid w:val="2A5C08E2"/>
    <w:rsid w:val="2AC944BF"/>
    <w:rsid w:val="2B22254D"/>
    <w:rsid w:val="2B230073"/>
    <w:rsid w:val="2B3109E2"/>
    <w:rsid w:val="2BE5357A"/>
    <w:rsid w:val="2BFB4B4C"/>
    <w:rsid w:val="2C1E3C6A"/>
    <w:rsid w:val="2C4209CD"/>
    <w:rsid w:val="2C4464F3"/>
    <w:rsid w:val="2C752B50"/>
    <w:rsid w:val="2C8B2374"/>
    <w:rsid w:val="2D350E15"/>
    <w:rsid w:val="2D621E89"/>
    <w:rsid w:val="2DAD15F8"/>
    <w:rsid w:val="2DC10B33"/>
    <w:rsid w:val="2E150147"/>
    <w:rsid w:val="2E283EF2"/>
    <w:rsid w:val="2E336EEF"/>
    <w:rsid w:val="2E3B56D4"/>
    <w:rsid w:val="2E9C125D"/>
    <w:rsid w:val="2F4D7D91"/>
    <w:rsid w:val="2F827A5E"/>
    <w:rsid w:val="2FBF08D9"/>
    <w:rsid w:val="2FE029D7"/>
    <w:rsid w:val="302C73AD"/>
    <w:rsid w:val="31495BAC"/>
    <w:rsid w:val="315947EF"/>
    <w:rsid w:val="31BE28A4"/>
    <w:rsid w:val="31DB4202"/>
    <w:rsid w:val="31E62E31"/>
    <w:rsid w:val="32105854"/>
    <w:rsid w:val="32125567"/>
    <w:rsid w:val="32136105"/>
    <w:rsid w:val="32241282"/>
    <w:rsid w:val="32790CE2"/>
    <w:rsid w:val="327F73BD"/>
    <w:rsid w:val="328B2D0D"/>
    <w:rsid w:val="329E432A"/>
    <w:rsid w:val="3330332D"/>
    <w:rsid w:val="33A07250"/>
    <w:rsid w:val="33F71E1E"/>
    <w:rsid w:val="34591F09"/>
    <w:rsid w:val="34930017"/>
    <w:rsid w:val="34F5497F"/>
    <w:rsid w:val="3500706D"/>
    <w:rsid w:val="350512F4"/>
    <w:rsid w:val="352040A2"/>
    <w:rsid w:val="35C91817"/>
    <w:rsid w:val="35FB7919"/>
    <w:rsid w:val="361138EA"/>
    <w:rsid w:val="362A675A"/>
    <w:rsid w:val="36536868"/>
    <w:rsid w:val="36C47FCF"/>
    <w:rsid w:val="36CC7811"/>
    <w:rsid w:val="36CE17DB"/>
    <w:rsid w:val="36D05553"/>
    <w:rsid w:val="37040D59"/>
    <w:rsid w:val="372A1C19"/>
    <w:rsid w:val="375D1108"/>
    <w:rsid w:val="3762412B"/>
    <w:rsid w:val="37C33F6F"/>
    <w:rsid w:val="37D0718F"/>
    <w:rsid w:val="381F0910"/>
    <w:rsid w:val="38B1041B"/>
    <w:rsid w:val="3914724D"/>
    <w:rsid w:val="392C27E9"/>
    <w:rsid w:val="39715D2D"/>
    <w:rsid w:val="3A1F5EA9"/>
    <w:rsid w:val="3A7F09EA"/>
    <w:rsid w:val="3A886145"/>
    <w:rsid w:val="3AD170A9"/>
    <w:rsid w:val="3B377BC2"/>
    <w:rsid w:val="3B90317B"/>
    <w:rsid w:val="3B950B19"/>
    <w:rsid w:val="3B9B5A04"/>
    <w:rsid w:val="3BD45800"/>
    <w:rsid w:val="3BDF3B42"/>
    <w:rsid w:val="3C320282"/>
    <w:rsid w:val="3C534B0B"/>
    <w:rsid w:val="3C852589"/>
    <w:rsid w:val="3CCD7DE2"/>
    <w:rsid w:val="3CD84BE5"/>
    <w:rsid w:val="3D000214"/>
    <w:rsid w:val="3D0F48FB"/>
    <w:rsid w:val="3D29776B"/>
    <w:rsid w:val="3D3700F6"/>
    <w:rsid w:val="3D8449A1"/>
    <w:rsid w:val="3D8C6ADA"/>
    <w:rsid w:val="3E1C2E2C"/>
    <w:rsid w:val="3E402F4D"/>
    <w:rsid w:val="3E43485C"/>
    <w:rsid w:val="3E5C591E"/>
    <w:rsid w:val="3E6C500A"/>
    <w:rsid w:val="3E842D0A"/>
    <w:rsid w:val="3EA90A54"/>
    <w:rsid w:val="3ECC2AA4"/>
    <w:rsid w:val="3F3A3A46"/>
    <w:rsid w:val="3FA4757D"/>
    <w:rsid w:val="3FE0432D"/>
    <w:rsid w:val="3FF50DFE"/>
    <w:rsid w:val="3FFA53EF"/>
    <w:rsid w:val="40646D0C"/>
    <w:rsid w:val="40A56CB3"/>
    <w:rsid w:val="40A9471F"/>
    <w:rsid w:val="415428DD"/>
    <w:rsid w:val="419508FD"/>
    <w:rsid w:val="41D97AF5"/>
    <w:rsid w:val="424E72DF"/>
    <w:rsid w:val="42733C91"/>
    <w:rsid w:val="42A325FD"/>
    <w:rsid w:val="436F3D4A"/>
    <w:rsid w:val="438D657A"/>
    <w:rsid w:val="43E066A9"/>
    <w:rsid w:val="43E63B53"/>
    <w:rsid w:val="44406129"/>
    <w:rsid w:val="444F5AA3"/>
    <w:rsid w:val="44906321"/>
    <w:rsid w:val="44EF0092"/>
    <w:rsid w:val="45140D01"/>
    <w:rsid w:val="452D0660"/>
    <w:rsid w:val="459D5EDD"/>
    <w:rsid w:val="45D97854"/>
    <w:rsid w:val="46206CE3"/>
    <w:rsid w:val="469F0A9E"/>
    <w:rsid w:val="46A0755A"/>
    <w:rsid w:val="46E13C8A"/>
    <w:rsid w:val="470774ED"/>
    <w:rsid w:val="47471B82"/>
    <w:rsid w:val="47593D5D"/>
    <w:rsid w:val="47AB6FCE"/>
    <w:rsid w:val="486C2C02"/>
    <w:rsid w:val="48AA5D28"/>
    <w:rsid w:val="491B407A"/>
    <w:rsid w:val="49500CB2"/>
    <w:rsid w:val="49583186"/>
    <w:rsid w:val="49731136"/>
    <w:rsid w:val="49956188"/>
    <w:rsid w:val="49FC7FEA"/>
    <w:rsid w:val="4A835FE1"/>
    <w:rsid w:val="4A857FAB"/>
    <w:rsid w:val="4A8E1972"/>
    <w:rsid w:val="4AA2290B"/>
    <w:rsid w:val="4AA30431"/>
    <w:rsid w:val="4AAA5C63"/>
    <w:rsid w:val="4AB24670"/>
    <w:rsid w:val="4B072E5A"/>
    <w:rsid w:val="4B773D97"/>
    <w:rsid w:val="4C076A44"/>
    <w:rsid w:val="4C123AC0"/>
    <w:rsid w:val="4C567D36"/>
    <w:rsid w:val="4C7B5261"/>
    <w:rsid w:val="4CD66EB3"/>
    <w:rsid w:val="4D3637DE"/>
    <w:rsid w:val="4DC46900"/>
    <w:rsid w:val="4E141D71"/>
    <w:rsid w:val="4E8C399C"/>
    <w:rsid w:val="4EA533B8"/>
    <w:rsid w:val="4EFB6D93"/>
    <w:rsid w:val="4F530677"/>
    <w:rsid w:val="4FC22EBD"/>
    <w:rsid w:val="501047BA"/>
    <w:rsid w:val="509B4084"/>
    <w:rsid w:val="50CC0F4A"/>
    <w:rsid w:val="50EB7D9F"/>
    <w:rsid w:val="50F70D9C"/>
    <w:rsid w:val="50F82130"/>
    <w:rsid w:val="51104B97"/>
    <w:rsid w:val="511958BF"/>
    <w:rsid w:val="5221128B"/>
    <w:rsid w:val="524349D3"/>
    <w:rsid w:val="52DA40DA"/>
    <w:rsid w:val="53640F7E"/>
    <w:rsid w:val="538232D9"/>
    <w:rsid w:val="53A05E55"/>
    <w:rsid w:val="53B11E10"/>
    <w:rsid w:val="53D14261"/>
    <w:rsid w:val="53DF5DB6"/>
    <w:rsid w:val="54063F0A"/>
    <w:rsid w:val="541B3C32"/>
    <w:rsid w:val="541C1980"/>
    <w:rsid w:val="543F140E"/>
    <w:rsid w:val="544A5CAC"/>
    <w:rsid w:val="54701BC7"/>
    <w:rsid w:val="547556AA"/>
    <w:rsid w:val="54D10E25"/>
    <w:rsid w:val="54D37E9A"/>
    <w:rsid w:val="54E2733B"/>
    <w:rsid w:val="54F02D3B"/>
    <w:rsid w:val="54FE2A13"/>
    <w:rsid w:val="55D65B5E"/>
    <w:rsid w:val="55FE41C5"/>
    <w:rsid w:val="564156AD"/>
    <w:rsid w:val="56463D77"/>
    <w:rsid w:val="5647080A"/>
    <w:rsid w:val="56665BE2"/>
    <w:rsid w:val="566C25C5"/>
    <w:rsid w:val="567E6711"/>
    <w:rsid w:val="5683366D"/>
    <w:rsid w:val="56847368"/>
    <w:rsid w:val="56B569A0"/>
    <w:rsid w:val="56EC022F"/>
    <w:rsid w:val="57CE22D9"/>
    <w:rsid w:val="582232DD"/>
    <w:rsid w:val="586B689E"/>
    <w:rsid w:val="58921AD3"/>
    <w:rsid w:val="58A255C2"/>
    <w:rsid w:val="58BA3515"/>
    <w:rsid w:val="58C35579"/>
    <w:rsid w:val="58CB22E6"/>
    <w:rsid w:val="58CF1278"/>
    <w:rsid w:val="58E00032"/>
    <w:rsid w:val="5900361E"/>
    <w:rsid w:val="593B5D5C"/>
    <w:rsid w:val="598F3A95"/>
    <w:rsid w:val="59F92751"/>
    <w:rsid w:val="5A227A02"/>
    <w:rsid w:val="5A954B15"/>
    <w:rsid w:val="5ADD2164"/>
    <w:rsid w:val="5AF15441"/>
    <w:rsid w:val="5AFA4AD0"/>
    <w:rsid w:val="5B2A2BD4"/>
    <w:rsid w:val="5B3A7659"/>
    <w:rsid w:val="5B653C0C"/>
    <w:rsid w:val="5B8C24DA"/>
    <w:rsid w:val="5C205D85"/>
    <w:rsid w:val="5C3F421E"/>
    <w:rsid w:val="5C52446F"/>
    <w:rsid w:val="5C6D7659"/>
    <w:rsid w:val="5CA40764"/>
    <w:rsid w:val="5CD11697"/>
    <w:rsid w:val="5CEB0141"/>
    <w:rsid w:val="5D275AA8"/>
    <w:rsid w:val="5D3B6F2A"/>
    <w:rsid w:val="5D572D11"/>
    <w:rsid w:val="5DB52288"/>
    <w:rsid w:val="5DC0337C"/>
    <w:rsid w:val="5DED1C97"/>
    <w:rsid w:val="5E0B78D6"/>
    <w:rsid w:val="5E977F73"/>
    <w:rsid w:val="5EA42C9D"/>
    <w:rsid w:val="5EC8536F"/>
    <w:rsid w:val="5F055641"/>
    <w:rsid w:val="5F0D2BDE"/>
    <w:rsid w:val="5F257D6A"/>
    <w:rsid w:val="5F555D46"/>
    <w:rsid w:val="5FA171DD"/>
    <w:rsid w:val="5FAC21C2"/>
    <w:rsid w:val="602A71D2"/>
    <w:rsid w:val="602F33AA"/>
    <w:rsid w:val="604751DF"/>
    <w:rsid w:val="60A3703C"/>
    <w:rsid w:val="60AA3E6F"/>
    <w:rsid w:val="60AE14F9"/>
    <w:rsid w:val="60BA0556"/>
    <w:rsid w:val="612105D5"/>
    <w:rsid w:val="61535C52"/>
    <w:rsid w:val="61630BEE"/>
    <w:rsid w:val="61736957"/>
    <w:rsid w:val="61AE36C7"/>
    <w:rsid w:val="61CB270F"/>
    <w:rsid w:val="61E9114E"/>
    <w:rsid w:val="621E0449"/>
    <w:rsid w:val="629E5C56"/>
    <w:rsid w:val="62B31701"/>
    <w:rsid w:val="62E96480"/>
    <w:rsid w:val="62F24A77"/>
    <w:rsid w:val="62F85886"/>
    <w:rsid w:val="630D7CD1"/>
    <w:rsid w:val="648275DD"/>
    <w:rsid w:val="64844256"/>
    <w:rsid w:val="64F41B5D"/>
    <w:rsid w:val="6543667F"/>
    <w:rsid w:val="655D7702"/>
    <w:rsid w:val="65C14D81"/>
    <w:rsid w:val="65D26342"/>
    <w:rsid w:val="6630667E"/>
    <w:rsid w:val="663849C4"/>
    <w:rsid w:val="66467401"/>
    <w:rsid w:val="66B23D10"/>
    <w:rsid w:val="66B42B90"/>
    <w:rsid w:val="67894337"/>
    <w:rsid w:val="67987117"/>
    <w:rsid w:val="67DB6ACF"/>
    <w:rsid w:val="684C450D"/>
    <w:rsid w:val="68877872"/>
    <w:rsid w:val="6934554E"/>
    <w:rsid w:val="69661D47"/>
    <w:rsid w:val="698E432E"/>
    <w:rsid w:val="69992CD3"/>
    <w:rsid w:val="6A0A597F"/>
    <w:rsid w:val="6A197154"/>
    <w:rsid w:val="6A1B0891"/>
    <w:rsid w:val="6AAB749D"/>
    <w:rsid w:val="6B480E55"/>
    <w:rsid w:val="6B514C91"/>
    <w:rsid w:val="6B5B4551"/>
    <w:rsid w:val="6B7B15E4"/>
    <w:rsid w:val="6BAC0E1A"/>
    <w:rsid w:val="6BE40822"/>
    <w:rsid w:val="6C5850C7"/>
    <w:rsid w:val="6CE84A5B"/>
    <w:rsid w:val="6D001BFD"/>
    <w:rsid w:val="6D6B0BCD"/>
    <w:rsid w:val="6D725D15"/>
    <w:rsid w:val="6D8343C6"/>
    <w:rsid w:val="6DAC24DE"/>
    <w:rsid w:val="6DB7730C"/>
    <w:rsid w:val="6DC903CB"/>
    <w:rsid w:val="6DE309C1"/>
    <w:rsid w:val="6DEC7532"/>
    <w:rsid w:val="6E2E79AC"/>
    <w:rsid w:val="6E3851B0"/>
    <w:rsid w:val="6E493DC7"/>
    <w:rsid w:val="6EC16F54"/>
    <w:rsid w:val="6EF530A1"/>
    <w:rsid w:val="6F394F51"/>
    <w:rsid w:val="6F7723CE"/>
    <w:rsid w:val="6FA50623"/>
    <w:rsid w:val="700B74D8"/>
    <w:rsid w:val="70273DFF"/>
    <w:rsid w:val="702E23C7"/>
    <w:rsid w:val="70904E30"/>
    <w:rsid w:val="70D359EE"/>
    <w:rsid w:val="70F40417"/>
    <w:rsid w:val="71306613"/>
    <w:rsid w:val="713F63DE"/>
    <w:rsid w:val="715B3FE6"/>
    <w:rsid w:val="716D5C86"/>
    <w:rsid w:val="720B4575"/>
    <w:rsid w:val="72181794"/>
    <w:rsid w:val="72282783"/>
    <w:rsid w:val="72413B28"/>
    <w:rsid w:val="724177ED"/>
    <w:rsid w:val="725A748B"/>
    <w:rsid w:val="72657242"/>
    <w:rsid w:val="72855E3F"/>
    <w:rsid w:val="729660C5"/>
    <w:rsid w:val="72A05985"/>
    <w:rsid w:val="72E66F89"/>
    <w:rsid w:val="72FB055A"/>
    <w:rsid w:val="739817DB"/>
    <w:rsid w:val="73D96AEE"/>
    <w:rsid w:val="73DE6715"/>
    <w:rsid w:val="74237D69"/>
    <w:rsid w:val="743D56C4"/>
    <w:rsid w:val="74521AF4"/>
    <w:rsid w:val="74CE06B6"/>
    <w:rsid w:val="74E6194D"/>
    <w:rsid w:val="75830558"/>
    <w:rsid w:val="75842A89"/>
    <w:rsid w:val="75C537CD"/>
    <w:rsid w:val="75CD61DE"/>
    <w:rsid w:val="75D411D5"/>
    <w:rsid w:val="75D73501"/>
    <w:rsid w:val="761D05EE"/>
    <w:rsid w:val="764F1741"/>
    <w:rsid w:val="76557CFE"/>
    <w:rsid w:val="76803F22"/>
    <w:rsid w:val="76F667DF"/>
    <w:rsid w:val="77043E82"/>
    <w:rsid w:val="7762504C"/>
    <w:rsid w:val="77846D70"/>
    <w:rsid w:val="77A462BC"/>
    <w:rsid w:val="77D51508"/>
    <w:rsid w:val="77E048EF"/>
    <w:rsid w:val="78281DF2"/>
    <w:rsid w:val="78874D6A"/>
    <w:rsid w:val="791B54B2"/>
    <w:rsid w:val="794C3A35"/>
    <w:rsid w:val="79FE72AE"/>
    <w:rsid w:val="7A100D8F"/>
    <w:rsid w:val="7A85352B"/>
    <w:rsid w:val="7AEC7106"/>
    <w:rsid w:val="7AF77269"/>
    <w:rsid w:val="7B187EFC"/>
    <w:rsid w:val="7B4A02D1"/>
    <w:rsid w:val="7B7B1B66"/>
    <w:rsid w:val="7B876261"/>
    <w:rsid w:val="7BB32F79"/>
    <w:rsid w:val="7BE71206"/>
    <w:rsid w:val="7C4D40ED"/>
    <w:rsid w:val="7C4F582A"/>
    <w:rsid w:val="7C5D7BDC"/>
    <w:rsid w:val="7C6D34C7"/>
    <w:rsid w:val="7C8C2CA7"/>
    <w:rsid w:val="7C9D6FAC"/>
    <w:rsid w:val="7CBF0865"/>
    <w:rsid w:val="7CC12C54"/>
    <w:rsid w:val="7D20578D"/>
    <w:rsid w:val="7D4E157B"/>
    <w:rsid w:val="7D712C70"/>
    <w:rsid w:val="7D8E7F71"/>
    <w:rsid w:val="7DE1316F"/>
    <w:rsid w:val="7DE14C9D"/>
    <w:rsid w:val="7E064983"/>
    <w:rsid w:val="7E235DDE"/>
    <w:rsid w:val="7E481FBB"/>
    <w:rsid w:val="7E9476C5"/>
    <w:rsid w:val="7EA47CF8"/>
    <w:rsid w:val="7F0A3FFF"/>
    <w:rsid w:val="7F6A7194"/>
    <w:rsid w:val="7F833DB1"/>
    <w:rsid w:val="7FAC3308"/>
    <w:rsid w:val="7FDA7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3"/>
    <w:unhideWhenUsed/>
    <w:qFormat/>
    <w:uiPriority w:val="9"/>
    <w:pPr>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9"/>
    <w:pPr>
      <w:spacing w:before="260" w:after="260" w:line="413" w:lineRule="auto"/>
      <w:outlineLvl w:val="2"/>
    </w:pPr>
    <w:rPr>
      <w:b/>
      <w:sz w:val="32"/>
    </w:rPr>
  </w:style>
  <w:style w:type="paragraph" w:styleId="4">
    <w:name w:val="heading 4"/>
    <w:basedOn w:val="1"/>
    <w:next w:val="1"/>
    <w:link w:val="19"/>
    <w:semiHidden/>
    <w:unhideWhenUsed/>
    <w:qFormat/>
    <w:uiPriority w:val="9"/>
    <w:pPr>
      <w:tabs>
        <w:tab w:val="left" w:pos="1440"/>
      </w:tabs>
      <w:spacing w:line="400" w:lineRule="exact"/>
      <w:jc w:val="center"/>
      <w:outlineLvl w:val="3"/>
    </w:pPr>
    <w:rPr>
      <w:rFonts w:eastAsia="黑体"/>
      <w:sz w:val="28"/>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112"/>
    </w:pPr>
    <w:rPr>
      <w:rFonts w:ascii="Arial Unicode MS" w:hAnsi="Arial Unicode MS" w:eastAsia="Arial Unicode MS" w:cs="Arial Unicode MS"/>
      <w:sz w:val="20"/>
      <w:szCs w:val="20"/>
    </w:rPr>
  </w:style>
  <w:style w:type="paragraph" w:styleId="6">
    <w:name w:val="toc 3"/>
    <w:basedOn w:val="1"/>
    <w:next w:val="1"/>
    <w:unhideWhenUsed/>
    <w:qFormat/>
    <w:uiPriority w:val="39"/>
    <w:pPr>
      <w:ind w:left="840" w:leftChars="400"/>
    </w:pPr>
  </w:style>
  <w:style w:type="paragraph" w:styleId="7">
    <w:name w:val="Plain Text"/>
    <w:basedOn w:val="1"/>
    <w:link w:val="24"/>
    <w:semiHidden/>
    <w:unhideWhenUsed/>
    <w:qFormat/>
    <w:uiPriority w:val="99"/>
    <w:pPr>
      <w:widowControl/>
      <w:spacing w:before="100" w:beforeAutospacing="1" w:after="100" w:afterAutospacing="1"/>
      <w:jc w:val="left"/>
    </w:pPr>
    <w:rPr>
      <w:rFonts w:ascii="宋体" w:hAnsi="宋体"/>
      <w:color w:val="000000"/>
      <w:kern w:val="0"/>
      <w:sz w:val="24"/>
      <w:lang w:val="zh-CN"/>
    </w:rPr>
  </w:style>
  <w:style w:type="paragraph" w:styleId="8">
    <w:name w:val="Balloon Text"/>
    <w:basedOn w:val="1"/>
    <w:link w:val="17"/>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2"/>
    <w:basedOn w:val="1"/>
    <w:next w:val="1"/>
    <w:unhideWhenUsed/>
    <w:qFormat/>
    <w:uiPriority w:val="39"/>
    <w:pPr>
      <w:ind w:left="420" w:left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批注框文本 字符"/>
    <w:basedOn w:val="14"/>
    <w:link w:val="8"/>
    <w:semiHidden/>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标题 4 字符"/>
    <w:basedOn w:val="14"/>
    <w:link w:val="4"/>
    <w:qFormat/>
    <w:uiPriority w:val="99"/>
    <w:rPr>
      <w:rFonts w:ascii="Times New Roman" w:hAnsi="Times New Roman" w:eastAsia="黑体" w:cs="Times New Roman"/>
      <w:sz w:val="28"/>
      <w:szCs w:val="20"/>
    </w:rPr>
  </w:style>
  <w:style w:type="character" w:customStyle="1" w:styleId="20">
    <w:name w:val="页眉 字符"/>
    <w:basedOn w:val="14"/>
    <w:link w:val="10"/>
    <w:qFormat/>
    <w:uiPriority w:val="99"/>
    <w:rPr>
      <w:rFonts w:ascii="Times New Roman" w:hAnsi="Times New Roman" w:eastAsia="宋体" w:cs="Times New Roman"/>
      <w:sz w:val="18"/>
      <w:szCs w:val="18"/>
    </w:rPr>
  </w:style>
  <w:style w:type="character" w:customStyle="1" w:styleId="21">
    <w:name w:val="页脚 字符"/>
    <w:basedOn w:val="14"/>
    <w:link w:val="9"/>
    <w:qFormat/>
    <w:uiPriority w:val="99"/>
    <w:rPr>
      <w:rFonts w:ascii="Times New Roman" w:hAnsi="Times New Roman" w:eastAsia="宋体" w:cs="Times New Roman"/>
      <w:sz w:val="18"/>
      <w:szCs w:val="18"/>
    </w:rPr>
  </w:style>
  <w:style w:type="character" w:customStyle="1" w:styleId="22">
    <w:name w:val="未处理的提及1"/>
    <w:basedOn w:val="14"/>
    <w:semiHidden/>
    <w:unhideWhenUsed/>
    <w:qFormat/>
    <w:uiPriority w:val="99"/>
    <w:rPr>
      <w:color w:val="605E5C"/>
      <w:shd w:val="clear" w:color="auto" w:fill="E1DFDD"/>
    </w:rPr>
  </w:style>
  <w:style w:type="character" w:customStyle="1" w:styleId="23">
    <w:name w:val="标题 2 字符"/>
    <w:basedOn w:val="14"/>
    <w:link w:val="2"/>
    <w:qFormat/>
    <w:uiPriority w:val="0"/>
    <w:rPr>
      <w:rFonts w:asciiTheme="majorHAnsi" w:hAnsiTheme="majorHAnsi" w:eastAsiaTheme="majorEastAsia" w:cstheme="majorBidi"/>
      <w:b/>
      <w:bCs/>
      <w:sz w:val="32"/>
      <w:szCs w:val="32"/>
    </w:rPr>
  </w:style>
  <w:style w:type="character" w:customStyle="1" w:styleId="24">
    <w:name w:val="纯文本 字符"/>
    <w:basedOn w:val="14"/>
    <w:link w:val="7"/>
    <w:qFormat/>
    <w:uiPriority w:val="0"/>
    <w:rPr>
      <w:rFonts w:ascii="宋体" w:hAnsi="宋体" w:eastAsia="宋体" w:cs="Times New Roman"/>
      <w:color w:val="000000"/>
      <w:kern w:val="0"/>
      <w:sz w:val="24"/>
      <w:szCs w:val="24"/>
      <w:lang w:val="zh-CN" w:eastAsia="zh-CN"/>
    </w:rPr>
  </w:style>
  <w:style w:type="paragraph" w:customStyle="1" w:styleId="25">
    <w:name w:val="分类号"/>
    <w:basedOn w:val="1"/>
    <w:qFormat/>
    <w:uiPriority w:val="0"/>
    <w:rPr>
      <w:rFonts w:ascii="仿宋_GB2312" w:eastAsia="仿宋_GB2312"/>
      <w:sz w:val="28"/>
      <w:szCs w:val="28"/>
    </w:rPr>
  </w:style>
  <w:style w:type="paragraph" w:customStyle="1" w:styleId="26">
    <w:name w:val="封面日期"/>
    <w:basedOn w:val="1"/>
    <w:qFormat/>
    <w:uiPriority w:val="0"/>
    <w:pPr>
      <w:jc w:val="center"/>
    </w:pPr>
    <w:rPr>
      <w:rFonts w:ascii="黑体" w:eastAsia="黑体"/>
      <w:sz w:val="32"/>
      <w:szCs w:val="32"/>
    </w:rPr>
  </w:style>
  <w:style w:type="paragraph" w:customStyle="1" w:styleId="27">
    <w:name w:val="论文标题"/>
    <w:basedOn w:val="1"/>
    <w:qFormat/>
    <w:uiPriority w:val="0"/>
    <w:pPr>
      <w:jc w:val="center"/>
    </w:pPr>
    <w:rPr>
      <w:rFonts w:eastAsia="楷体_GB2312"/>
      <w:b/>
      <w:kern w:val="36"/>
      <w:sz w:val="52"/>
      <w:szCs w:val="52"/>
    </w:rPr>
  </w:style>
  <w:style w:type="paragraph" w:customStyle="1" w:styleId="28">
    <w:name w:val="硕士学位论文"/>
    <w:basedOn w:val="1"/>
    <w:qFormat/>
    <w:uiPriority w:val="0"/>
    <w:pPr>
      <w:spacing w:before="240"/>
      <w:jc w:val="center"/>
    </w:pPr>
    <w:rPr>
      <w:sz w:val="44"/>
      <w:szCs w:val="44"/>
    </w:rPr>
  </w:style>
  <w:style w:type="paragraph" w:customStyle="1" w:styleId="29">
    <w:name w:val="研究生姓名"/>
    <w:basedOn w:val="1"/>
    <w:qFormat/>
    <w:uiPriority w:val="0"/>
    <w:pPr>
      <w:ind w:firstLine="700" w:firstLineChars="700"/>
    </w:pPr>
    <w:rPr>
      <w:sz w:val="28"/>
      <w:szCs w:val="28"/>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2">
    <w:name w:val="font21"/>
    <w:basedOn w:val="14"/>
    <w:qFormat/>
    <w:uiPriority w:val="0"/>
    <w:rPr>
      <w:rFonts w:hint="default" w:ascii="Times New Roman" w:hAnsi="Times New Roman" w:cs="Times New Roman"/>
      <w:color w:val="000000"/>
      <w:sz w:val="24"/>
      <w:szCs w:val="24"/>
      <w:u w:val="none"/>
    </w:rPr>
  </w:style>
  <w:style w:type="character" w:customStyle="1" w:styleId="33">
    <w:name w:val="font11"/>
    <w:basedOn w:val="14"/>
    <w:qFormat/>
    <w:uiPriority w:val="0"/>
    <w:rPr>
      <w:rFonts w:hint="eastAsia" w:ascii="宋体" w:hAnsi="宋体" w:eastAsia="宋体" w:cs="宋体"/>
      <w:color w:val="000000"/>
      <w:sz w:val="24"/>
      <w:szCs w:val="24"/>
      <w:u w:val="none"/>
    </w:rPr>
  </w:style>
  <w:style w:type="paragraph" w:customStyle="1" w:styleId="34">
    <w:name w:val="Table Text"/>
    <w:basedOn w:val="1"/>
    <w:semiHidden/>
    <w:qFormat/>
    <w:uiPriority w:val="0"/>
    <w:rPr>
      <w:rFonts w:ascii="仿宋" w:hAnsi="仿宋" w:eastAsia="仿宋" w:cs="仿宋"/>
      <w:sz w:val="24"/>
      <w:szCs w:val="24"/>
      <w:lang w:val="en-US" w:eastAsia="en-US" w:bidi="ar-SA"/>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211D6-B7AF-4287-843A-81D00C0DBBAC}">
  <ds:schemaRefs/>
</ds:datastoreItem>
</file>

<file path=docProps/app.xml><?xml version="1.0" encoding="utf-8"?>
<Properties xmlns="http://schemas.openxmlformats.org/officeDocument/2006/extended-properties" xmlns:vt="http://schemas.openxmlformats.org/officeDocument/2006/docPropsVTypes">
  <Template>Normal</Template>
  <Company>教务处</Company>
  <Pages>46</Pages>
  <Words>2875</Words>
  <Characters>2988</Characters>
  <Lines>40</Lines>
  <Paragraphs>61</Paragraphs>
  <TotalTime>11</TotalTime>
  <ScaleCrop>false</ScaleCrop>
  <LinksUpToDate>false</LinksUpToDate>
  <CharactersWithSpaces>3133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2025-05-23T03:05:00Z</dcterms:created>
  <dc:creator>xiaofei li</dc:creator>
  <cp:lastModifiedBy>五柳先生</cp:lastModifiedBy>
  <cp:lastPrinted>2023-05-31T03:10:00Z</cp:lastPrinted>
  <dcterms:modified xsi:type="dcterms:W3CDTF">2026-06-05T03:55:05Z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5E6412F4A6904A3F985F7F11BD39CEBB_13</vt:lpwstr>
  </property>
  <property fmtid="{D5CDD505-2E9C-101B-9397-08002B2CF9AE}" pid="4" name="KSOTemplateDocerSaveRecord">
    <vt:lpwstr>eyJoZGlkIjoiMWNiMWFkMWE5Y2Y2OTJiZGRhN2NlMjJkZWE5OTdhMzYiLCJ1c2VySWQiOiIzMDc4MTczODIifQ==</vt:lpwstr>
  </property>
</Properties>
</file>