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42" w:rsidRDefault="008A5442" w:rsidP="008A5442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8A5442" w:rsidRDefault="008A5442" w:rsidP="008A5442">
      <w:pPr>
        <w:tabs>
          <w:tab w:val="left" w:pos="8949"/>
        </w:tabs>
        <w:spacing w:line="360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安徽省第一轻工业学校</w:t>
      </w:r>
      <w:r w:rsidRPr="00F41D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现行有效重要制度清单</w:t>
      </w:r>
    </w:p>
    <w:p w:rsid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8A5442" w:rsidRPr="00F41D42" w:rsidRDefault="008A5442" w:rsidP="008A5442">
      <w:pPr>
        <w:tabs>
          <w:tab w:val="left" w:pos="8949"/>
        </w:tabs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F41D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一、章程</w:t>
      </w:r>
    </w:p>
    <w:p w:rsidR="008A5442" w:rsidRPr="00F41D42" w:rsidRDefault="008A5442" w:rsidP="008A5442">
      <w:pPr>
        <w:tabs>
          <w:tab w:val="left" w:pos="8949"/>
        </w:tabs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安徽省第一轻工学校</w:t>
      </w:r>
      <w:r w:rsidRPr="00F41D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章程（202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F41D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年修订）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A5442">
        <w:rPr>
          <w:rFonts w:ascii="黑体" w:eastAsia="黑体" w:hAnsi="黑体" w:cs="宋体"/>
          <w:color w:val="000000"/>
          <w:kern w:val="0"/>
          <w:sz w:val="32"/>
          <w:szCs w:val="32"/>
        </w:rPr>
        <w:t>二、</w:t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党务工作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党委会、校长办公会议事规则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党委理论学习中心组学习制度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学校党委落实全面从严治党主体责任的实施办法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“三重一大”决策制度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民主生活会制度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党务公开制度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党员教育管理制度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党风廉政建设制度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党支部工作规则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党支部“三会一课”制度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党支部组织生活会制度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党支部民主评议党员制度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发展党员工作实施细则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党员学习教育培训制度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党支部党建工作考核办法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党费收缴、使用和管理规定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党员活动日制度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三、纪检工作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纪委工作规则（试行）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纪委督查工作制度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重要领域关键环节工作监督办法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纪律检查委员会学习制度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学校党员干部问责暂行办法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</w:t>
      </w:r>
      <w:proofErr w:type="gramStart"/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践行</w:t>
      </w:r>
      <w:proofErr w:type="gramEnd"/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监督执纪“四种形态”实施办法（试行）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纪检工作保密规定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纪检信访工作规程暂行办法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四、校务工作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学校中长期事业发展规划管理办法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校务公开制度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公务车辆使用与管理办法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文件收发传阅管理制度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应急事故处理预案及实施办法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学校安全责任制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学校制度执行监督检查管理办法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学校合同管理制度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工会经费收支管理办法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印章管理制度与使用规定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五、意识形态工作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学校意识形态工作管理制度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学校党委意识形态工作责任制实施细则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学校意识形态阵地管理办法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网络意识形态安全管理制度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定期分析</w:t>
      </w:r>
      <w:proofErr w:type="gramStart"/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</w:t>
      </w:r>
      <w:proofErr w:type="gramEnd"/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判意识形态领域情况制度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“一会一报”“一事一报”管理办法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新媒体管理办法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思想政治工作实施办法人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六、人事管理工作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岗位聘用管理办法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专业技术岗位职务聘任办法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学校行政机构职责范围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行政岗位聘任程序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关于人员聘用的其他规定和待遇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人事档案管理规定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关于退休人员返聘管理规定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初级职称评审管理办法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临时工管理办法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教职工继续教育管理规定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中层干部管理办法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七、绩效管理工作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行政人员工作业绩考核办法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关于教职工从事教科研、参加技能竞赛、指导学生技能比赛等获奖奖励的办法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教职工请假与考勤制度的规定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分配制度方案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八、教学教研管理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教职工师德考核实施办法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教职工师德失范行为处理办法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教职工师德失范行为清单二十条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关于建立健全师德师风建设长效机制的实施意见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教师教学教研工作业绩考核办法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教学事故认定与处理办法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教科研项目经费管理办法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实训（实验）材料、低值品、易耗品管理办法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教材选用与评价管理办法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教材管理规定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专业带头人和骨干教师评选及管理办法（试行）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关于教师参加企业实践的管理规定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青年教师培养制度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“青蓝工程”实施方案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外聘教师绩效考核制度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学生实习管理规定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九、学生管理工作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国家奖学金评审暂行办法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团委工作办法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校内资助经费提取使用管理办法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学生社团管理办法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学生学籍管理实施细则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学校资助工作管理制度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治安防范制度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学生社团指导教师管理办法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实习与就业（准就业）管理制度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十、函授培训工作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函授、职业技能等级认定、培训工作的课时费标准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函授班主任管理实施细则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函授站工作条例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职业技能等级认定工作制度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职业技能等级认定工种收费标准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十一、财务管理工作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学生缴费管理办法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财务管理办法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固定资产管理办法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经费支出审批暂行办法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票据管理办法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往来款项管理办法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校外人员劳务费管理试行办法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预算编制实施办法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差旅费管理办法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公务接待管理办法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学校内控流程图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十二、招标采购工作</w:t>
      </w:r>
    </w:p>
    <w:p w:rsidR="008A5442" w:rsidRPr="008A5442" w:rsidRDefault="008A5442" w:rsidP="008A5442">
      <w:pPr>
        <w:tabs>
          <w:tab w:val="left" w:pos="8949"/>
        </w:tabs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政府采购管理制度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招标代理机构管理暂行办法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校内招标管理办法（修订版）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校内小额采购管理制度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采购项目验收管理办法（试行）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采购工作领导小组会议议事规则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采购项目需求管理实施细则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 w:rsidRPr="008A54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十三、后勤管理工作</w:t>
      </w:r>
    </w:p>
    <w:p w:rsidR="008A5442" w:rsidRDefault="008A5442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食品安全责任制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食堂考核管理办法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物业管理考核办法（修订后）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教寝室交接细则及公共设施赔偿标准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公共设施设备维护维修制度及维修定价标准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水电耗材管理制度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仓库管理制度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因病缺课缺勤登记与追踪制度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传染病疫情监测报告制度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  <w:t>传染病防控宣传和健康教育制度</w:t>
      </w:r>
      <w:r w:rsidRPr="008A54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cr/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br w:type="page"/>
      </w:r>
    </w:p>
    <w:p w:rsidR="008A5442" w:rsidRDefault="008A5442" w:rsidP="008A5442">
      <w:pPr>
        <w:tabs>
          <w:tab w:val="left" w:pos="8949"/>
        </w:tabs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41D4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8A5442" w:rsidRDefault="008A5442" w:rsidP="008A5442">
      <w:pPr>
        <w:widowControl/>
        <w:shd w:val="clear" w:color="auto" w:fill="FFFFFF"/>
        <w:spacing w:line="560" w:lineRule="exact"/>
        <w:ind w:firstLine="600"/>
        <w:jc w:val="left"/>
        <w:rPr>
          <w:rFonts w:ascii="方正小标宋_GBK" w:eastAsia="方正小标宋_GBK" w:hAnsi="宋体" w:cs="宋体"/>
          <w:color w:val="262626"/>
          <w:kern w:val="0"/>
          <w:sz w:val="44"/>
          <w:szCs w:val="44"/>
        </w:rPr>
      </w:pPr>
      <w:r w:rsidRPr="00D83305">
        <w:rPr>
          <w:rFonts w:ascii="方正小标宋_GBK" w:eastAsia="方正小标宋_GBK" w:hAnsi="宋体" w:cs="宋体" w:hint="eastAsia"/>
          <w:color w:val="262626"/>
          <w:kern w:val="0"/>
          <w:sz w:val="44"/>
          <w:szCs w:val="44"/>
        </w:rPr>
        <w:t>学校规章制度“废改立”情况登记表</w:t>
      </w:r>
    </w:p>
    <w:p w:rsidR="008A5442" w:rsidRDefault="008A5442" w:rsidP="008A5442">
      <w:pPr>
        <w:widowControl/>
        <w:shd w:val="clear" w:color="auto" w:fill="FFFFFF"/>
        <w:spacing w:line="560" w:lineRule="exact"/>
        <w:jc w:val="left"/>
        <w:rPr>
          <w:rFonts w:ascii="方正小标宋_GBK" w:eastAsia="方正小标宋_GBK" w:hAnsi="宋体" w:cs="宋体"/>
          <w:color w:val="262626"/>
          <w:kern w:val="0"/>
          <w:sz w:val="28"/>
          <w:szCs w:val="28"/>
        </w:rPr>
      </w:pPr>
    </w:p>
    <w:p w:rsidR="008A5442" w:rsidRPr="00D83305" w:rsidRDefault="008A5442" w:rsidP="008A5442">
      <w:pPr>
        <w:widowControl/>
        <w:shd w:val="clear" w:color="auto" w:fill="FFFFFF"/>
        <w:spacing w:line="560" w:lineRule="exact"/>
        <w:jc w:val="left"/>
        <w:rPr>
          <w:rFonts w:ascii="方正小标宋_GBK" w:eastAsia="方正小标宋_GBK" w:hAnsi="黑体" w:cs="宋体"/>
          <w:color w:val="000000"/>
          <w:kern w:val="0"/>
          <w:sz w:val="44"/>
          <w:szCs w:val="44"/>
        </w:rPr>
      </w:pPr>
      <w:r w:rsidRPr="00D83305">
        <w:rPr>
          <w:rFonts w:ascii="方正小标宋_GBK" w:eastAsia="方正小标宋_GBK" w:hAnsi="宋体" w:cs="宋体" w:hint="eastAsia"/>
          <w:color w:val="262626"/>
          <w:kern w:val="0"/>
          <w:sz w:val="28"/>
          <w:szCs w:val="28"/>
        </w:rPr>
        <w:t xml:space="preserve">部门（盖章）:_________   </w:t>
      </w:r>
      <w:r>
        <w:rPr>
          <w:rFonts w:ascii="方正小标宋_GBK" w:eastAsia="方正小标宋_GBK" w:hAnsi="宋体" w:cs="宋体" w:hint="eastAsia"/>
          <w:color w:val="262626"/>
          <w:kern w:val="0"/>
          <w:sz w:val="28"/>
          <w:szCs w:val="28"/>
        </w:rPr>
        <w:t xml:space="preserve">      </w:t>
      </w:r>
      <w:r w:rsidRPr="00D83305">
        <w:rPr>
          <w:rFonts w:ascii="方正小标宋_GBK" w:eastAsia="方正小标宋_GBK" w:hAnsi="宋体" w:cs="宋体" w:hint="eastAsia"/>
          <w:color w:val="262626"/>
          <w:kern w:val="0"/>
          <w:sz w:val="28"/>
          <w:szCs w:val="28"/>
        </w:rPr>
        <w:t xml:space="preserve">   分管领导（签字）：________</w:t>
      </w:r>
    </w:p>
    <w:tbl>
      <w:tblPr>
        <w:tblW w:w="5000" w:type="pct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978"/>
        <w:gridCol w:w="1842"/>
        <w:gridCol w:w="2896"/>
      </w:tblGrid>
      <w:tr w:rsidR="008A5442" w:rsidRPr="00D83305" w:rsidTr="00022653">
        <w:trPr>
          <w:trHeight w:val="768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81CC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规章制度名称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Default="008A5442" w:rsidP="007A4B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  <w:p w:rsidR="007A4B5D" w:rsidRDefault="008A5442" w:rsidP="007A4B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A4B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7A4B5D" w:rsidRPr="0049338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沿用、废止、</w:t>
            </w:r>
          </w:p>
          <w:p w:rsidR="008A5442" w:rsidRPr="007A4B5D" w:rsidRDefault="007A4B5D" w:rsidP="007A4B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9338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修订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49338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新建</w:t>
            </w:r>
            <w:r w:rsidR="008A5442" w:rsidRPr="007A4B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Default="008A5442" w:rsidP="00AB57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  <w:p w:rsidR="008A5442" w:rsidRDefault="008A5442" w:rsidP="00AB57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833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依据和理由</w:t>
            </w:r>
            <w:r w:rsidRPr="00D833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442" w:rsidRPr="00D83305" w:rsidRDefault="008A5442" w:rsidP="00AB577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33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A5442" w:rsidRPr="00D83305" w:rsidTr="00022653">
        <w:trPr>
          <w:trHeight w:val="612"/>
          <w:tblCellSpacing w:w="0" w:type="dxa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42" w:rsidRPr="00D83305" w:rsidRDefault="008A5442" w:rsidP="00AB5776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8A5442" w:rsidRPr="008A5442" w:rsidRDefault="008A5442" w:rsidP="008A5442">
      <w:pPr>
        <w:widowControl/>
        <w:shd w:val="clear" w:color="auto" w:fill="FFFFFF"/>
        <w:spacing w:line="560" w:lineRule="exact"/>
        <w:jc w:val="left"/>
        <w:rPr>
          <w:rFonts w:ascii="方正仿宋_GBK" w:eastAsia="方正仿宋_GBK" w:hAnsi="宋体" w:cs="宋体"/>
          <w:color w:val="262626"/>
          <w:kern w:val="0"/>
          <w:sz w:val="32"/>
          <w:szCs w:val="32"/>
        </w:rPr>
      </w:pPr>
    </w:p>
    <w:sectPr w:rsidR="008A5442" w:rsidRPr="008A5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74" w:rsidRDefault="00C41874" w:rsidP="00CF3727">
      <w:r>
        <w:separator/>
      </w:r>
    </w:p>
  </w:endnote>
  <w:endnote w:type="continuationSeparator" w:id="0">
    <w:p w:rsidR="00C41874" w:rsidRDefault="00C41874" w:rsidP="00CF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74" w:rsidRDefault="00C41874" w:rsidP="00CF3727">
      <w:r>
        <w:separator/>
      </w:r>
    </w:p>
  </w:footnote>
  <w:footnote w:type="continuationSeparator" w:id="0">
    <w:p w:rsidR="00C41874" w:rsidRDefault="00C41874" w:rsidP="00CF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F1"/>
    <w:rsid w:val="0000441C"/>
    <w:rsid w:val="00022653"/>
    <w:rsid w:val="00067AB1"/>
    <w:rsid w:val="00124483"/>
    <w:rsid w:val="0015586F"/>
    <w:rsid w:val="001875F4"/>
    <w:rsid w:val="002131D6"/>
    <w:rsid w:val="002C2A69"/>
    <w:rsid w:val="002D501F"/>
    <w:rsid w:val="0033392F"/>
    <w:rsid w:val="00343E43"/>
    <w:rsid w:val="003E096D"/>
    <w:rsid w:val="003F796A"/>
    <w:rsid w:val="0049338F"/>
    <w:rsid w:val="004A0DDC"/>
    <w:rsid w:val="004A1472"/>
    <w:rsid w:val="005B22B5"/>
    <w:rsid w:val="00666965"/>
    <w:rsid w:val="006B27B8"/>
    <w:rsid w:val="007A4B5D"/>
    <w:rsid w:val="008A5442"/>
    <w:rsid w:val="008B616E"/>
    <w:rsid w:val="008D2EDF"/>
    <w:rsid w:val="009B0DCE"/>
    <w:rsid w:val="00A81CC1"/>
    <w:rsid w:val="00A91243"/>
    <w:rsid w:val="00AC633F"/>
    <w:rsid w:val="00B54662"/>
    <w:rsid w:val="00C41874"/>
    <w:rsid w:val="00C433F1"/>
    <w:rsid w:val="00CF3727"/>
    <w:rsid w:val="00D1653A"/>
    <w:rsid w:val="00DD0DE1"/>
    <w:rsid w:val="00EE7A4D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727"/>
    <w:rPr>
      <w:sz w:val="18"/>
      <w:szCs w:val="18"/>
    </w:rPr>
  </w:style>
  <w:style w:type="character" w:styleId="a5">
    <w:name w:val="Strong"/>
    <w:basedOn w:val="a0"/>
    <w:uiPriority w:val="22"/>
    <w:qFormat/>
    <w:rsid w:val="00CF3727"/>
    <w:rPr>
      <w:b/>
      <w:bCs/>
    </w:rPr>
  </w:style>
  <w:style w:type="paragraph" w:styleId="a6">
    <w:name w:val="Normal (Web)"/>
    <w:basedOn w:val="a"/>
    <w:uiPriority w:val="99"/>
    <w:semiHidden/>
    <w:unhideWhenUsed/>
    <w:rsid w:val="008B6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D2E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727"/>
    <w:rPr>
      <w:sz w:val="18"/>
      <w:szCs w:val="18"/>
    </w:rPr>
  </w:style>
  <w:style w:type="character" w:styleId="a5">
    <w:name w:val="Strong"/>
    <w:basedOn w:val="a0"/>
    <w:uiPriority w:val="22"/>
    <w:qFormat/>
    <w:rsid w:val="00CF3727"/>
    <w:rPr>
      <w:b/>
      <w:bCs/>
    </w:rPr>
  </w:style>
  <w:style w:type="paragraph" w:styleId="a6">
    <w:name w:val="Normal (Web)"/>
    <w:basedOn w:val="a"/>
    <w:uiPriority w:val="99"/>
    <w:semiHidden/>
    <w:unhideWhenUsed/>
    <w:rsid w:val="008B6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D2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yqx160</dc:creator>
  <cp:keywords/>
  <dc:description/>
  <cp:lastModifiedBy>yqx160</cp:lastModifiedBy>
  <cp:revision>13</cp:revision>
  <cp:lastPrinted>2025-01-07T07:50:00Z</cp:lastPrinted>
  <dcterms:created xsi:type="dcterms:W3CDTF">2024-12-27T02:53:00Z</dcterms:created>
  <dcterms:modified xsi:type="dcterms:W3CDTF">2025-01-10T08:34:00Z</dcterms:modified>
</cp:coreProperties>
</file>