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安徽省第一轻工业学校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年度公开招聘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人员专业测试及有关工作实施方案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根据省委组织部、省人力资源和社会保障厅《关于印发&lt;安徽省事业单位公开招聘人员暂行办法&gt;的通知》（皖人社发〔2010〕78号）和《关于印发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2024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年安徽省省直事业单位公开招聘工作人员实施方案的通知》（皖人社秘〔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2024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〕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40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号）规定和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lang w:eastAsia="zh-CN"/>
        </w:rPr>
        <w:t>2024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年度安徽省教育厅省直事业单位公开招聘工作人员公告》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，结合我校工作实际，制定本次专业测试实施及有关工作方案。</w:t>
      </w:r>
    </w:p>
    <w:p>
      <w:pPr>
        <w:ind w:firstLine="602" w:firstLineChars="200"/>
        <w:rPr>
          <w:rFonts w:ascii="仿宋_GB2312" w:hAnsi="宋体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一、专业测试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专业测试时间与地点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专业测试时间：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2024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日。考生应于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2024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日上午7:30前到专业测试地点报到，逾时不报到者视为自动放弃。参加专业测试人员须持专业测试通知书和本人有效身份证（均为原件）参加专业测试。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专业测试地点：安徽省第一轻工业学校教学楼一楼会议室。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（二）专业测试方式</w:t>
      </w:r>
    </w:p>
    <w:p>
      <w:pPr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宋体" w:hAnsi="宋体" w:eastAsia="仿宋_GB2312" w:cs="宋体"/>
          <w:kern w:val="0"/>
          <w:sz w:val="30"/>
          <w:szCs w:val="30"/>
        </w:rPr>
        <w:t>  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专业测试采取试讲、面试和专业能力考核相结合的方式进行，均为百分制。试讲成绩占40%，面试成绩10%，专业能力考核成绩占50%。</w:t>
      </w:r>
    </w:p>
    <w:p>
      <w:pPr>
        <w:widowControl/>
        <w:ind w:firstLine="600" w:firstLineChars="200"/>
        <w:jc w:val="left"/>
        <w:rPr>
          <w:sz w:val="24"/>
        </w:rPr>
      </w:pPr>
      <w:r>
        <w:rPr>
          <w:rFonts w:hint="eastAsia" w:ascii="仿宋_GB2312" w:eastAsia="仿宋_GB2312"/>
          <w:sz w:val="30"/>
          <w:szCs w:val="30"/>
        </w:rPr>
        <w:t>1、试讲：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主要考查应聘人员的教学基本素质和能力，包括实现教学目的的能力、掌握课程教材内容的能力、教学组织能力和教学基本素养。应聘人员根据所报专业，采取按专业同题试讲的抽签顺序，前后间隔30分钟进入备课室，依次备课1小时后试讲，每位应聘人员试讲20分钟，试讲成绩当场评定并公布。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面试：试讲考核结束后由考官组对应聘人员进行面试提问，面试时间为10分钟，面试成绩当场评定并公布。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专业能力考核：由考务工作人员对应聘人员组织闭卷测试，测试时间为60分钟，测试结束后由专家评委组织阅卷，专业考核成绩当场评定并公布。</w:t>
      </w:r>
    </w:p>
    <w:p>
      <w:pPr>
        <w:widowControl/>
        <w:ind w:left="6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（三）考官构成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宋体" w:hAnsi="宋体" w:eastAsia="仿宋_GB2312" w:cs="宋体"/>
          <w:kern w:val="0"/>
          <w:sz w:val="30"/>
          <w:szCs w:val="30"/>
        </w:rPr>
        <w:t>  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专业测试考官组由7人组成，其中外聘考官数量占考官组人数的一半以上。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（四）专业测试成绩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宋体" w:hAnsi="宋体" w:eastAsia="仿宋_GB2312" w:cs="宋体"/>
          <w:kern w:val="0"/>
          <w:sz w:val="30"/>
          <w:szCs w:val="30"/>
        </w:rPr>
        <w:t>  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如进入专业测试人员少于或等于岗位招聘计划数的，则设定岗位专业测试成绩的最低分数线为70分（合成分）。对专业测试成绩未达到最低分数线的考生，不予进入体检和考察。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（五）成绩合成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宋体"/>
          <w:kern w:val="0"/>
          <w:sz w:val="30"/>
          <w:szCs w:val="30"/>
        </w:rPr>
        <w:t>  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应聘人员最终成绩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按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统考笔试成绩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占50%、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专业测试成绩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占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50%合成确定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成绩合成时，笔试成绩、专业测试成绩和考试最终成绩均折算成百分制，计算时分别保留到小数点后两位，小数点后第三位四舍五入。</w:t>
      </w: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计算公式：</w:t>
      </w:r>
      <w:r>
        <w:rPr>
          <w:rFonts w:hint="eastAsia" w:ascii="仿宋" w:hAnsi="仿宋" w:eastAsia="仿宋" w:cs="仿宋"/>
          <w:kern w:val="0"/>
          <w:sz w:val="30"/>
          <w:szCs w:val="30"/>
        </w:rPr>
        <w:t>﹝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《职业能力倾向测验》成绩+《综合应用能力》成绩）÷2÷1.5</w:t>
      </w:r>
      <w:r>
        <w:rPr>
          <w:rFonts w:hint="eastAsia" w:ascii="仿宋" w:hAnsi="仿宋" w:eastAsia="仿宋" w:cs="仿宋"/>
          <w:kern w:val="0"/>
          <w:sz w:val="30"/>
          <w:szCs w:val="30"/>
        </w:rPr>
        <w:t>﹞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×0.5+专业测试成绩×0.5。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应聘人员考试最终成绩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合成确定后在学校网站上公布。根据招聘计划数和应聘人员考试最终成绩，从高分到低分，按1:1比例等额确定体检、考察对象（如最终成绩相同，依次以专业测试成绩、《职业能力倾向测验》成绩、《综合应用能力》成绩得分高者优先。若考生各科目成绩均相同，则采取加试的方法，加试方案另行公布）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。</w:t>
      </w:r>
    </w:p>
    <w:p>
      <w:pPr>
        <w:widowControl/>
        <w:ind w:firstLine="590" w:firstLineChars="196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二、体检考察</w:t>
      </w:r>
    </w:p>
    <w:p>
      <w:pPr>
        <w:widowControl/>
        <w:ind w:firstLine="570"/>
        <w:jc w:val="left"/>
        <w:rPr>
          <w:rFonts w:hint="default" w:ascii="仿宋_GB2312" w:hAnsi="宋体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体检和考察工作由招聘单位负责统一组织实施。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体检工作按《关于进一步规范全省事业单位公开招聘人员体检工作的通知》（皖人社秘〔2013〕208号）等有关规定执行。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考察工作根据拟聘用岗位的要求，全面了解掌握考察对象在政治思想、道德品质、能力素质、遵纪守法、廉洁自律、岗位匹配等方面的情况以及学习工作和报考期间的表现。了解考察对象的信用情况，考察结束时考察对象仍属于失信被执行人的，考察环节不予合格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体检、考察合格人选出现缺额的，按照规定程序和时限，在同岗位报考人员中，按考试最终成绩从高分到低分依次等额递补，递补各不超过两次。拟聘用人员名单公示结束，不再递补。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　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 xml:space="preserve">  三、公示报批聘用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　　对体检、考察合格者，由学校确定拟聘人员，在学校网站和省教育厅网站同时进行公示，公示期为7天。公示无异议后，按规定将有关材料经省教育厅审查后，报省人社厅核准办理有关手续。对违反公开招聘规定或未能在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2024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年12月31日前提供招聘岗位规定要求的学历、学位证书的报考人员，按规定取消其聘用资格；对未在规定时间内报到上班的人员，取消其聘用资格。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根据国家和省有关文件规定，新进人员实行聘用制，须与学校签订事业单位聘用合同，并按规定实行试用期制度，试用期包括在聘用合同期限内。</w:t>
      </w:r>
    </w:p>
    <w:p>
      <w:pPr>
        <w:widowControl/>
        <w:ind w:firstLine="588" w:firstLineChars="196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四、组织领导与监督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　　专业测试及有关工作在省人力资源和社会保障厅、省教育厅的指导、监督下，由学校按照安徽省人事考试考务规则和保密、回避等规定负责组织实施。招聘工作严格执行民主、公开、竞争、择优的原则，省教育厅和校纪检监察部门全程参与监督，并接受社会和有关部门的监督。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咨询电话：0552-4125295       监督电话：0552-4125860</w:t>
      </w:r>
    </w:p>
    <w:p>
      <w:pPr>
        <w:widowControl/>
        <w:jc w:val="left"/>
        <w:rPr>
          <w:rFonts w:ascii="宋体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教育厅电话：0551-62813613</w:t>
      </w:r>
      <w:r>
        <w:rPr>
          <w:rFonts w:hint="eastAsia" w:ascii="宋体" w:hAnsi="宋体" w:eastAsia="仿宋_GB2312" w:cs="宋体"/>
          <w:kern w:val="0"/>
          <w:sz w:val="30"/>
          <w:szCs w:val="30"/>
        </w:rPr>
        <w:t xml:space="preserve">              </w:t>
      </w:r>
    </w:p>
    <w:p>
      <w:pPr>
        <w:widowControl/>
        <w:jc w:val="right"/>
        <w:rPr>
          <w:rFonts w:ascii="宋体" w:hAnsi="宋体" w:eastAsia="仿宋_GB2312" w:cs="宋体"/>
          <w:kern w:val="0"/>
          <w:sz w:val="30"/>
          <w:szCs w:val="30"/>
        </w:rPr>
      </w:pPr>
    </w:p>
    <w:p>
      <w:pPr>
        <w:widowControl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宋体" w:hAnsi="宋体" w:eastAsia="仿宋_GB2312" w:cs="宋体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安徽省第一轻工业学校</w:t>
      </w:r>
    </w:p>
    <w:p>
      <w:pPr>
        <w:wordWrap w:val="0"/>
        <w:spacing w:line="360" w:lineRule="auto"/>
        <w:jc w:val="right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宋体"/>
          <w:kern w:val="0"/>
          <w:sz w:val="30"/>
          <w:szCs w:val="30"/>
        </w:rPr>
        <w:t xml:space="preserve">                </w:t>
      </w:r>
      <w:r>
        <w:rPr>
          <w:rFonts w:hint="eastAsia" w:eastAsia="仿宋_GB2312" w:asciiTheme="minorEastAsia" w:hAnsiTheme="minorEastAsia"/>
          <w:sz w:val="30"/>
          <w:szCs w:val="30"/>
          <w:lang w:eastAsia="zh-CN"/>
        </w:rPr>
        <w:t>2024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/>
          <w:sz w:val="30"/>
          <w:szCs w:val="30"/>
        </w:rPr>
        <w:t>日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 </w:t>
      </w:r>
    </w:p>
    <w:p>
      <w:pPr>
        <w:widowControl/>
        <w:jc w:val="right"/>
        <w:rPr>
          <w:rFonts w:ascii="宋体" w:hAnsi="宋体" w:eastAsia="仿宋_GB2312" w:cs="宋体"/>
          <w:kern w:val="0"/>
          <w:sz w:val="30"/>
          <w:szCs w:val="30"/>
        </w:rPr>
      </w:pPr>
    </w:p>
    <w:p>
      <w:pPr>
        <w:widowControl/>
        <w:ind w:left="450" w:hanging="450" w:hangingChars="150"/>
        <w:jc w:val="left"/>
      </w:pPr>
      <w:r>
        <w:rPr>
          <w:rFonts w:hint="eastAsia" w:ascii="宋体" w:hAnsi="宋体" w:eastAsia="仿宋_GB2312" w:cs="宋体"/>
          <w:kern w:val="0"/>
          <w:sz w:val="30"/>
          <w:szCs w:val="30"/>
        </w:rPr>
        <w:t xml:space="preserve">               </w:t>
      </w:r>
    </w:p>
    <w:p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740" w:bottom="1440" w:left="17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EA4F1"/>
    <w:multiLevelType w:val="singleLevel"/>
    <w:tmpl w:val="59EEA4F1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B31AE9E"/>
    <w:multiLevelType w:val="singleLevel"/>
    <w:tmpl w:val="5B31AE9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jA4YzU5NmZjMDg0YmQ1NjUwY2FlZWI1ZTkwNmQifQ=="/>
  </w:docVars>
  <w:rsids>
    <w:rsidRoot w:val="73C20652"/>
    <w:rsid w:val="00007AEB"/>
    <w:rsid w:val="000234E0"/>
    <w:rsid w:val="000415CD"/>
    <w:rsid w:val="00044B66"/>
    <w:rsid w:val="00055B6C"/>
    <w:rsid w:val="00076EA0"/>
    <w:rsid w:val="00087EA1"/>
    <w:rsid w:val="00105681"/>
    <w:rsid w:val="001212E1"/>
    <w:rsid w:val="00166D41"/>
    <w:rsid w:val="001D0920"/>
    <w:rsid w:val="001D1DA3"/>
    <w:rsid w:val="00215738"/>
    <w:rsid w:val="0023151E"/>
    <w:rsid w:val="002679CE"/>
    <w:rsid w:val="0027737B"/>
    <w:rsid w:val="002F12F1"/>
    <w:rsid w:val="0032660C"/>
    <w:rsid w:val="00373FD6"/>
    <w:rsid w:val="003A1CFD"/>
    <w:rsid w:val="004414A9"/>
    <w:rsid w:val="00442926"/>
    <w:rsid w:val="00462EE5"/>
    <w:rsid w:val="00486CDA"/>
    <w:rsid w:val="004A2E58"/>
    <w:rsid w:val="004B553B"/>
    <w:rsid w:val="00575053"/>
    <w:rsid w:val="00587093"/>
    <w:rsid w:val="005D7186"/>
    <w:rsid w:val="005E1B74"/>
    <w:rsid w:val="00602C4E"/>
    <w:rsid w:val="00632A89"/>
    <w:rsid w:val="00653779"/>
    <w:rsid w:val="006560CE"/>
    <w:rsid w:val="006B59A9"/>
    <w:rsid w:val="006C6CB0"/>
    <w:rsid w:val="006D18E0"/>
    <w:rsid w:val="007258CD"/>
    <w:rsid w:val="00743E0D"/>
    <w:rsid w:val="0077795B"/>
    <w:rsid w:val="007C6B10"/>
    <w:rsid w:val="00801C6A"/>
    <w:rsid w:val="00833BD4"/>
    <w:rsid w:val="0084093E"/>
    <w:rsid w:val="00850A04"/>
    <w:rsid w:val="00854E52"/>
    <w:rsid w:val="008D629C"/>
    <w:rsid w:val="00952B74"/>
    <w:rsid w:val="00963E8E"/>
    <w:rsid w:val="00980042"/>
    <w:rsid w:val="00982E13"/>
    <w:rsid w:val="009C626D"/>
    <w:rsid w:val="00A15D91"/>
    <w:rsid w:val="00A970A9"/>
    <w:rsid w:val="00AC7015"/>
    <w:rsid w:val="00AD1041"/>
    <w:rsid w:val="00AF0672"/>
    <w:rsid w:val="00B50C34"/>
    <w:rsid w:val="00BF1BA0"/>
    <w:rsid w:val="00C33116"/>
    <w:rsid w:val="00C573EB"/>
    <w:rsid w:val="00C67812"/>
    <w:rsid w:val="00C83C10"/>
    <w:rsid w:val="00C952CF"/>
    <w:rsid w:val="00CB1737"/>
    <w:rsid w:val="00CC063F"/>
    <w:rsid w:val="00CF087E"/>
    <w:rsid w:val="00D30FEF"/>
    <w:rsid w:val="00D50227"/>
    <w:rsid w:val="00D51FEF"/>
    <w:rsid w:val="00D56C39"/>
    <w:rsid w:val="00DC4EBE"/>
    <w:rsid w:val="00DD06B9"/>
    <w:rsid w:val="00DE7F4C"/>
    <w:rsid w:val="00DF2E1B"/>
    <w:rsid w:val="00E0460C"/>
    <w:rsid w:val="00E13DC5"/>
    <w:rsid w:val="00E22D92"/>
    <w:rsid w:val="00E3742B"/>
    <w:rsid w:val="00E97E2E"/>
    <w:rsid w:val="00F534BD"/>
    <w:rsid w:val="00F65FEA"/>
    <w:rsid w:val="00F71939"/>
    <w:rsid w:val="00F83D8D"/>
    <w:rsid w:val="00F95810"/>
    <w:rsid w:val="00FA7368"/>
    <w:rsid w:val="00FB6F0B"/>
    <w:rsid w:val="00FF0974"/>
    <w:rsid w:val="0A9455E0"/>
    <w:rsid w:val="17CB28BA"/>
    <w:rsid w:val="192748A0"/>
    <w:rsid w:val="22284619"/>
    <w:rsid w:val="26AA15F2"/>
    <w:rsid w:val="278F77DE"/>
    <w:rsid w:val="319E4F4E"/>
    <w:rsid w:val="433C19BB"/>
    <w:rsid w:val="4A0D7AD5"/>
    <w:rsid w:val="4BE27E66"/>
    <w:rsid w:val="4E247900"/>
    <w:rsid w:val="5B6F6E91"/>
    <w:rsid w:val="6160571F"/>
    <w:rsid w:val="63DC51D7"/>
    <w:rsid w:val="64804024"/>
    <w:rsid w:val="67F7654A"/>
    <w:rsid w:val="73653A0E"/>
    <w:rsid w:val="73C20652"/>
    <w:rsid w:val="77B7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5"/>
    <w:autoRedefine/>
    <w:semiHidden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脚注文本 字符"/>
    <w:basedOn w:val="10"/>
    <w:link w:val="6"/>
    <w:autoRedefine/>
    <w:qFormat/>
    <w:uiPriority w:val="0"/>
    <w:rPr>
      <w:rFonts w:hint="eastAsia" w:ascii="仿宋_GB2312" w:eastAsia="仿宋_GB2312" w:cs="仿宋_GB2312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150;&#20844;&#23460;\&#21457;&#25991;\&#32418;&#22836;&#25991;&#2021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红头文件模板</Template>
  <Company>Microsoft</Company>
  <Pages>5</Pages>
  <Words>1644</Words>
  <Characters>1744</Characters>
  <Lines>13</Lines>
  <Paragraphs>3</Paragraphs>
  <TotalTime>6</TotalTime>
  <ScaleCrop>false</ScaleCrop>
  <LinksUpToDate>false</LinksUpToDate>
  <CharactersWithSpaces>1818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2021-12-28T06:01:00Z</dcterms:created>
  <dc:creator>D.D.</dc:creator>
  <cp:lastModifiedBy>86183</cp:lastModifiedBy>
  <cp:lastPrinted>2024-05-28T07:00:00Z</cp:lastPrinted>
  <dcterms:modified xsi:type="dcterms:W3CDTF">2024-06-14T00:11:21Z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2764AD196B0343FA8967216E992136EC_13</vt:lpwstr>
  </property>
</Properties>
</file>